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CC" w:rsidRPr="00451CC2" w:rsidRDefault="007B61CC" w:rsidP="007B61CC">
      <w:pPr>
        <w:rPr>
          <w:rFonts w:ascii="Arial" w:hAnsi="Arial" w:cs="Arial"/>
          <w:sz w:val="20"/>
          <w:szCs w:val="20"/>
          <w:lang w:val="de-DE"/>
        </w:rPr>
      </w:pPr>
      <w:bookmarkStart w:id="0" w:name="_GoBack"/>
      <w:bookmarkEnd w:id="0"/>
      <w:r w:rsidRPr="00451CC2">
        <w:rPr>
          <w:rFonts w:ascii="Arial" w:hAnsi="Arial" w:cs="Arial"/>
          <w:sz w:val="20"/>
          <w:szCs w:val="20"/>
          <w:lang w:val="de-DE"/>
        </w:rPr>
        <w:tab/>
      </w:r>
    </w:p>
    <w:p w:rsidR="00C9193E" w:rsidRPr="00451CC2" w:rsidRDefault="00860D73" w:rsidP="00C9193E">
      <w:pPr>
        <w:tabs>
          <w:tab w:val="center" w:pos="4680"/>
        </w:tabs>
        <w:jc w:val="center"/>
        <w:rPr>
          <w:rFonts w:ascii="Arial" w:hAnsi="Arial" w:cs="Arial"/>
          <w:b/>
        </w:rPr>
      </w:pPr>
      <w:r w:rsidRPr="00451CC2">
        <w:rPr>
          <w:rFonts w:ascii="Arial" w:hAnsi="Arial" w:cs="Arial"/>
          <w:b/>
        </w:rPr>
        <w:t>I</w:t>
      </w:r>
      <w:r w:rsidR="00FF1DF1" w:rsidRPr="00451CC2">
        <w:rPr>
          <w:rFonts w:ascii="Arial" w:hAnsi="Arial" w:cs="Arial"/>
          <w:b/>
        </w:rPr>
        <w:t>ntel</w:t>
      </w:r>
      <w:r w:rsidRPr="00451CC2">
        <w:rPr>
          <w:rFonts w:ascii="Arial" w:hAnsi="Arial" w:cs="Arial"/>
          <w:b/>
          <w:vertAlign w:val="superscript"/>
        </w:rPr>
        <w:t>®</w:t>
      </w:r>
      <w:r w:rsidRPr="00451CC2">
        <w:rPr>
          <w:rFonts w:ascii="Arial" w:hAnsi="Arial" w:cs="Arial"/>
          <w:b/>
        </w:rPr>
        <w:t xml:space="preserve"> </w:t>
      </w:r>
      <w:r w:rsidR="00C9193E" w:rsidRPr="00451CC2">
        <w:rPr>
          <w:rFonts w:ascii="Arial" w:hAnsi="Arial" w:cs="Arial"/>
          <w:b/>
        </w:rPr>
        <w:t>E</w:t>
      </w:r>
      <w:r w:rsidR="00FF1DF1" w:rsidRPr="00451CC2">
        <w:rPr>
          <w:rFonts w:ascii="Arial" w:hAnsi="Arial" w:cs="Arial"/>
          <w:b/>
        </w:rPr>
        <w:t>asy Steps</w:t>
      </w:r>
    </w:p>
    <w:p w:rsidR="007B61CC" w:rsidRPr="00451CC2" w:rsidRDefault="007B61CC" w:rsidP="007B61CC">
      <w:pPr>
        <w:tabs>
          <w:tab w:val="center" w:pos="4680"/>
        </w:tabs>
        <w:jc w:val="center"/>
        <w:rPr>
          <w:rFonts w:ascii="Arial" w:hAnsi="Arial" w:cs="Arial"/>
          <w:b/>
        </w:rPr>
      </w:pPr>
      <w:r w:rsidRPr="00451CC2">
        <w:rPr>
          <w:rFonts w:ascii="Arial" w:hAnsi="Arial" w:cs="Arial"/>
          <w:b/>
        </w:rPr>
        <w:t>MEMORANDUM OF UNDERSTANDING</w:t>
      </w:r>
    </w:p>
    <w:p w:rsidR="007B61CC" w:rsidRPr="00451CC2" w:rsidRDefault="007B61CC" w:rsidP="007B61CC">
      <w:pPr>
        <w:tabs>
          <w:tab w:val="center" w:pos="4680"/>
        </w:tabs>
        <w:rPr>
          <w:rFonts w:ascii="Arial" w:hAnsi="Arial" w:cs="Arial"/>
          <w:sz w:val="20"/>
          <w:szCs w:val="20"/>
        </w:rPr>
      </w:pPr>
    </w:p>
    <w:p w:rsidR="007B61CC" w:rsidRPr="00451CC2" w:rsidRDefault="007B61CC" w:rsidP="00510F72">
      <w:pPr>
        <w:tabs>
          <w:tab w:val="center" w:pos="4680"/>
        </w:tabs>
        <w:jc w:val="both"/>
        <w:rPr>
          <w:rFonts w:ascii="Arial" w:hAnsi="Arial" w:cs="Arial"/>
          <w:sz w:val="20"/>
          <w:szCs w:val="20"/>
        </w:rPr>
      </w:pPr>
      <w:r w:rsidRPr="00451CC2">
        <w:rPr>
          <w:rFonts w:ascii="Arial" w:hAnsi="Arial" w:cs="Arial"/>
          <w:sz w:val="20"/>
          <w:szCs w:val="20"/>
        </w:rPr>
        <w:t xml:space="preserve">This </w:t>
      </w:r>
      <w:r w:rsidR="00860D73" w:rsidRPr="00451CC2">
        <w:rPr>
          <w:rFonts w:ascii="Arial" w:hAnsi="Arial" w:cs="Arial"/>
          <w:sz w:val="20"/>
          <w:szCs w:val="20"/>
        </w:rPr>
        <w:t xml:space="preserve">Intel® </w:t>
      </w:r>
      <w:r w:rsidR="00F12616" w:rsidRPr="00451CC2">
        <w:rPr>
          <w:rFonts w:ascii="Arial" w:hAnsi="Arial" w:cs="Arial"/>
          <w:sz w:val="20"/>
          <w:szCs w:val="20"/>
        </w:rPr>
        <w:t xml:space="preserve">Easy Steps </w:t>
      </w:r>
      <w:r w:rsidRPr="00451CC2">
        <w:rPr>
          <w:rFonts w:ascii="Arial" w:hAnsi="Arial" w:cs="Arial"/>
          <w:sz w:val="20"/>
          <w:szCs w:val="20"/>
        </w:rPr>
        <w:t xml:space="preserve">Memorandum of Understanding </w:t>
      </w:r>
      <w:r w:rsidR="00F12616" w:rsidRPr="00451CC2">
        <w:rPr>
          <w:rFonts w:ascii="Arial" w:hAnsi="Arial" w:cs="Arial"/>
          <w:sz w:val="20"/>
          <w:szCs w:val="20"/>
        </w:rPr>
        <w:t xml:space="preserve">(herein referred to as </w:t>
      </w:r>
      <w:r w:rsidRPr="00451CC2">
        <w:rPr>
          <w:rFonts w:ascii="Arial" w:hAnsi="Arial" w:cs="Arial"/>
          <w:sz w:val="20"/>
          <w:szCs w:val="20"/>
        </w:rPr>
        <w:t xml:space="preserve">MOU) is by and between the </w:t>
      </w:r>
      <w:r w:rsidRPr="00451CC2">
        <w:rPr>
          <w:rFonts w:ascii="Arial" w:hAnsi="Arial" w:cs="Arial"/>
          <w:b/>
          <w:color w:val="FF0000"/>
          <w:sz w:val="20"/>
          <w:szCs w:val="20"/>
        </w:rPr>
        <w:t>&lt;Name of external party, Country&gt;located at &lt;address&gt;</w:t>
      </w:r>
      <w:r w:rsidRPr="00451CC2">
        <w:rPr>
          <w:rFonts w:ascii="Arial" w:hAnsi="Arial" w:cs="Arial"/>
          <w:b/>
          <w:sz w:val="20"/>
          <w:szCs w:val="20"/>
        </w:rPr>
        <w:t xml:space="preserve"> </w:t>
      </w:r>
      <w:r w:rsidRPr="00451CC2">
        <w:rPr>
          <w:rFonts w:ascii="Arial" w:hAnsi="Arial" w:cs="Arial"/>
          <w:b/>
          <w:color w:val="FF0000"/>
          <w:sz w:val="20"/>
          <w:szCs w:val="20"/>
        </w:rPr>
        <w:t xml:space="preserve">(“external party’s short name/acronym”) </w:t>
      </w:r>
      <w:r w:rsidRPr="00451CC2">
        <w:rPr>
          <w:rFonts w:ascii="Arial" w:hAnsi="Arial" w:cs="Arial"/>
          <w:b/>
          <w:sz w:val="20"/>
          <w:szCs w:val="20"/>
        </w:rPr>
        <w:t xml:space="preserve">and </w:t>
      </w:r>
      <w:r w:rsidRPr="00451CC2">
        <w:rPr>
          <w:rFonts w:ascii="Arial" w:hAnsi="Arial" w:cs="Arial"/>
          <w:b/>
          <w:color w:val="FF0000"/>
          <w:sz w:val="20"/>
          <w:szCs w:val="20"/>
        </w:rPr>
        <w:t xml:space="preserve">&lt;country name of Intel&gt; </w:t>
      </w:r>
      <w:r w:rsidRPr="00451CC2">
        <w:rPr>
          <w:rFonts w:ascii="Arial" w:hAnsi="Arial" w:cs="Arial"/>
          <w:sz w:val="20"/>
          <w:szCs w:val="20"/>
        </w:rPr>
        <w:t>located at</w:t>
      </w:r>
      <w:r w:rsidRPr="00451CC2">
        <w:rPr>
          <w:rFonts w:ascii="Arial" w:hAnsi="Arial" w:cs="Arial"/>
          <w:b/>
          <w:color w:val="FF0000"/>
          <w:sz w:val="20"/>
          <w:szCs w:val="20"/>
        </w:rPr>
        <w:t xml:space="preserve"> &lt;Intel country address&gt;</w:t>
      </w:r>
      <w:r w:rsidRPr="00451CC2">
        <w:rPr>
          <w:rFonts w:ascii="Arial" w:hAnsi="Arial" w:cs="Arial"/>
          <w:b/>
          <w:sz w:val="20"/>
          <w:szCs w:val="20"/>
        </w:rPr>
        <w:t xml:space="preserve"> (“Intel”).  </w:t>
      </w:r>
    </w:p>
    <w:p w:rsidR="007B61CC" w:rsidRPr="00451CC2" w:rsidRDefault="007B61CC" w:rsidP="00510F72">
      <w:pPr>
        <w:tabs>
          <w:tab w:val="left" w:pos="-720"/>
        </w:tabs>
        <w:jc w:val="both"/>
        <w:rPr>
          <w:rFonts w:ascii="Arial" w:hAnsi="Arial" w:cs="Arial"/>
          <w:sz w:val="20"/>
          <w:szCs w:val="20"/>
        </w:rPr>
      </w:pPr>
    </w:p>
    <w:p w:rsidR="007B61CC" w:rsidRPr="00451CC2" w:rsidRDefault="007B61CC" w:rsidP="00510F72">
      <w:pPr>
        <w:tabs>
          <w:tab w:val="left" w:pos="-720"/>
        </w:tabs>
        <w:jc w:val="both"/>
        <w:rPr>
          <w:rFonts w:ascii="Arial" w:hAnsi="Arial" w:cs="Arial"/>
          <w:sz w:val="20"/>
          <w:szCs w:val="20"/>
        </w:rPr>
      </w:pPr>
      <w:r w:rsidRPr="00451CC2">
        <w:rPr>
          <w:rFonts w:ascii="Arial" w:hAnsi="Arial" w:cs="Arial"/>
          <w:sz w:val="20"/>
          <w:szCs w:val="20"/>
        </w:rPr>
        <w:t xml:space="preserve">Intel and the </w:t>
      </w:r>
      <w:r w:rsidRPr="00451CC2">
        <w:rPr>
          <w:rFonts w:ascii="Arial" w:hAnsi="Arial" w:cs="Arial"/>
          <w:b/>
          <w:color w:val="FF0000"/>
          <w:sz w:val="20"/>
          <w:szCs w:val="20"/>
        </w:rPr>
        <w:t>&lt;name of external party&gt;</w:t>
      </w:r>
      <w:r w:rsidRPr="00451CC2">
        <w:rPr>
          <w:rFonts w:ascii="Arial" w:hAnsi="Arial" w:cs="Arial"/>
          <w:sz w:val="20"/>
          <w:szCs w:val="20"/>
        </w:rPr>
        <w:t xml:space="preserve"> may each be referred to as a “Party” or collectively as the “Parties.”</w:t>
      </w:r>
    </w:p>
    <w:p w:rsidR="007B61CC" w:rsidRPr="00451CC2" w:rsidRDefault="007B61CC" w:rsidP="00510F72">
      <w:pPr>
        <w:tabs>
          <w:tab w:val="left" w:pos="-720"/>
        </w:tabs>
        <w:jc w:val="both"/>
        <w:rPr>
          <w:rFonts w:ascii="Arial" w:hAnsi="Arial" w:cs="Arial"/>
          <w:sz w:val="20"/>
          <w:szCs w:val="20"/>
        </w:rPr>
      </w:pPr>
    </w:p>
    <w:p w:rsidR="007B61CC" w:rsidRPr="00451CC2" w:rsidRDefault="00D632A0" w:rsidP="00510F72">
      <w:pPr>
        <w:tabs>
          <w:tab w:val="left" w:pos="-720"/>
        </w:tabs>
        <w:jc w:val="both"/>
        <w:rPr>
          <w:rFonts w:ascii="Arial" w:hAnsi="Arial" w:cs="Arial"/>
          <w:sz w:val="20"/>
          <w:szCs w:val="20"/>
        </w:rPr>
      </w:pPr>
      <w:r w:rsidRPr="00451CC2">
        <w:rPr>
          <w:rFonts w:ascii="Arial" w:hAnsi="Arial" w:cs="Arial"/>
          <w:sz w:val="20"/>
          <w:szCs w:val="20"/>
        </w:rPr>
        <w:t>W</w:t>
      </w:r>
      <w:r w:rsidR="003D5FBF" w:rsidRPr="00451CC2">
        <w:rPr>
          <w:rFonts w:ascii="Arial" w:hAnsi="Arial" w:cs="Arial"/>
          <w:sz w:val="20"/>
          <w:szCs w:val="20"/>
        </w:rPr>
        <w:t>HEREAS</w:t>
      </w:r>
      <w:r w:rsidRPr="00451CC2">
        <w:rPr>
          <w:rFonts w:ascii="Arial" w:hAnsi="Arial" w:cs="Arial"/>
          <w:sz w:val="20"/>
          <w:szCs w:val="20"/>
        </w:rPr>
        <w:t>:</w:t>
      </w:r>
    </w:p>
    <w:p w:rsidR="00D632A0" w:rsidRPr="00451CC2" w:rsidRDefault="00D632A0" w:rsidP="00510F72">
      <w:pPr>
        <w:tabs>
          <w:tab w:val="left" w:pos="-720"/>
        </w:tabs>
        <w:jc w:val="both"/>
        <w:rPr>
          <w:rFonts w:ascii="Arial" w:hAnsi="Arial" w:cs="Arial"/>
          <w:sz w:val="20"/>
          <w:szCs w:val="20"/>
        </w:rPr>
      </w:pPr>
    </w:p>
    <w:p w:rsidR="00B430CF" w:rsidRPr="00451CC2" w:rsidRDefault="00C9193E" w:rsidP="00B430CF">
      <w:pPr>
        <w:numPr>
          <w:ilvl w:val="0"/>
          <w:numId w:val="1"/>
        </w:numPr>
        <w:jc w:val="both"/>
        <w:rPr>
          <w:rFonts w:ascii="Arial" w:hAnsi="Arial" w:cs="Arial"/>
          <w:sz w:val="20"/>
          <w:szCs w:val="20"/>
        </w:rPr>
      </w:pPr>
      <w:r w:rsidRPr="00451CC2">
        <w:rPr>
          <w:rFonts w:ascii="Arial" w:hAnsi="Arial" w:cs="Arial"/>
          <w:sz w:val="20"/>
          <w:szCs w:val="20"/>
        </w:rPr>
        <w:t xml:space="preserve">The </w:t>
      </w:r>
      <w:r w:rsidR="00860D73" w:rsidRPr="00451CC2">
        <w:rPr>
          <w:rFonts w:ascii="Arial" w:hAnsi="Arial" w:cs="Arial"/>
          <w:sz w:val="20"/>
          <w:szCs w:val="20"/>
        </w:rPr>
        <w:t xml:space="preserve">Intel® </w:t>
      </w:r>
      <w:r w:rsidRPr="00451CC2">
        <w:rPr>
          <w:rFonts w:ascii="Arial" w:hAnsi="Arial" w:cs="Arial"/>
          <w:sz w:val="20"/>
          <w:szCs w:val="20"/>
        </w:rPr>
        <w:t xml:space="preserve">Easy Steps Basic </w:t>
      </w:r>
      <w:r w:rsidR="00B430CF" w:rsidRPr="00451CC2">
        <w:rPr>
          <w:rFonts w:ascii="Arial" w:hAnsi="Arial" w:cs="Arial"/>
          <w:sz w:val="20"/>
          <w:szCs w:val="20"/>
        </w:rPr>
        <w:t>program is a</w:t>
      </w:r>
      <w:r w:rsidR="00DD073A" w:rsidRPr="00451CC2">
        <w:rPr>
          <w:rFonts w:ascii="Arial" w:hAnsi="Arial" w:cs="Arial"/>
          <w:bCs/>
          <w:sz w:val="20"/>
          <w:szCs w:val="20"/>
        </w:rPr>
        <w:t xml:space="preserve"> community education offering for adult learners with little or no</w:t>
      </w:r>
      <w:r w:rsidR="00B430CF" w:rsidRPr="00451CC2">
        <w:rPr>
          <w:rFonts w:ascii="Arial" w:hAnsi="Arial" w:cs="Arial"/>
          <w:bCs/>
          <w:sz w:val="20"/>
          <w:szCs w:val="20"/>
        </w:rPr>
        <w:t xml:space="preserve"> experience with computers, in need of basic technology skills.</w:t>
      </w:r>
    </w:p>
    <w:p w:rsidR="007B61CC" w:rsidRPr="00451CC2" w:rsidRDefault="00B430CF" w:rsidP="00B430CF">
      <w:pPr>
        <w:ind w:left="360"/>
        <w:jc w:val="both"/>
        <w:rPr>
          <w:rFonts w:ascii="Arial" w:hAnsi="Arial" w:cs="Arial"/>
          <w:sz w:val="20"/>
          <w:szCs w:val="20"/>
        </w:rPr>
      </w:pPr>
      <w:r w:rsidRPr="00451CC2">
        <w:rPr>
          <w:rFonts w:ascii="Arial" w:hAnsi="Arial" w:cs="Arial"/>
          <w:sz w:val="20"/>
          <w:szCs w:val="20"/>
        </w:rPr>
        <w:t xml:space="preserve"> </w:t>
      </w:r>
    </w:p>
    <w:p w:rsidR="007B61CC" w:rsidRPr="00451CC2" w:rsidRDefault="00D632A0" w:rsidP="00510F72">
      <w:pPr>
        <w:numPr>
          <w:ilvl w:val="0"/>
          <w:numId w:val="1"/>
        </w:numPr>
        <w:jc w:val="both"/>
        <w:rPr>
          <w:rFonts w:ascii="Arial" w:hAnsi="Arial" w:cs="Arial"/>
          <w:sz w:val="20"/>
          <w:szCs w:val="20"/>
        </w:rPr>
      </w:pPr>
      <w:r w:rsidRPr="00451CC2">
        <w:rPr>
          <w:rFonts w:ascii="Arial" w:hAnsi="Arial" w:cs="Arial"/>
          <w:sz w:val="20"/>
          <w:szCs w:val="20"/>
        </w:rPr>
        <w:t xml:space="preserve">Intel and </w:t>
      </w:r>
      <w:r w:rsidR="007B61CC" w:rsidRPr="00451CC2">
        <w:rPr>
          <w:rFonts w:ascii="Arial" w:hAnsi="Arial" w:cs="Arial"/>
          <w:color w:val="FF0000"/>
          <w:sz w:val="20"/>
          <w:szCs w:val="20"/>
        </w:rPr>
        <w:t>&lt;name of external party&gt;</w:t>
      </w:r>
      <w:r w:rsidR="007B61CC" w:rsidRPr="00451CC2">
        <w:rPr>
          <w:rFonts w:ascii="Arial" w:hAnsi="Arial" w:cs="Arial"/>
          <w:sz w:val="20"/>
          <w:szCs w:val="20"/>
        </w:rPr>
        <w:t xml:space="preserve"> </w:t>
      </w:r>
      <w:r w:rsidRPr="00451CC2">
        <w:rPr>
          <w:rFonts w:ascii="Arial" w:hAnsi="Arial" w:cs="Arial"/>
          <w:sz w:val="20"/>
          <w:szCs w:val="20"/>
        </w:rPr>
        <w:t xml:space="preserve">share a </w:t>
      </w:r>
      <w:r w:rsidR="000946E3" w:rsidRPr="00451CC2">
        <w:rPr>
          <w:rFonts w:ascii="Arial" w:hAnsi="Arial" w:cs="Arial"/>
          <w:sz w:val="20"/>
          <w:szCs w:val="20"/>
        </w:rPr>
        <w:t xml:space="preserve">mutual </w:t>
      </w:r>
      <w:r w:rsidR="007B61CC" w:rsidRPr="00451CC2">
        <w:rPr>
          <w:rFonts w:ascii="Arial" w:hAnsi="Arial" w:cs="Arial"/>
          <w:sz w:val="20"/>
          <w:szCs w:val="20"/>
        </w:rPr>
        <w:t xml:space="preserve">desire to accelerate access to </w:t>
      </w:r>
      <w:r w:rsidRPr="00451CC2">
        <w:rPr>
          <w:rFonts w:ascii="Arial" w:hAnsi="Arial" w:cs="Arial"/>
          <w:sz w:val="20"/>
          <w:szCs w:val="20"/>
        </w:rPr>
        <w:t xml:space="preserve">and effective use of </w:t>
      </w:r>
      <w:r w:rsidR="007B61CC" w:rsidRPr="00451CC2">
        <w:rPr>
          <w:rFonts w:ascii="Arial" w:hAnsi="Arial" w:cs="Arial"/>
          <w:sz w:val="20"/>
          <w:szCs w:val="20"/>
        </w:rPr>
        <w:t>technology to increase and improve opportunities for education, commerce, healthcare, and communication.</w:t>
      </w:r>
    </w:p>
    <w:p w:rsidR="007B61CC" w:rsidRPr="00451CC2" w:rsidRDefault="007B61CC" w:rsidP="00510F72">
      <w:pPr>
        <w:jc w:val="both"/>
        <w:rPr>
          <w:rFonts w:ascii="Arial" w:hAnsi="Arial" w:cs="Arial"/>
          <w:sz w:val="20"/>
          <w:szCs w:val="20"/>
        </w:rPr>
      </w:pPr>
    </w:p>
    <w:p w:rsidR="007B61CC" w:rsidRPr="00451CC2" w:rsidRDefault="007B61CC" w:rsidP="00510F72">
      <w:pPr>
        <w:numPr>
          <w:ilvl w:val="0"/>
          <w:numId w:val="1"/>
        </w:numPr>
        <w:jc w:val="both"/>
        <w:rPr>
          <w:rFonts w:ascii="Arial" w:hAnsi="Arial" w:cs="Arial"/>
          <w:sz w:val="20"/>
          <w:szCs w:val="20"/>
        </w:rPr>
      </w:pPr>
      <w:r w:rsidRPr="00451CC2">
        <w:rPr>
          <w:rFonts w:ascii="Arial" w:hAnsi="Arial" w:cs="Arial"/>
          <w:sz w:val="20"/>
          <w:szCs w:val="20"/>
        </w:rPr>
        <w:t xml:space="preserve">Intel and the </w:t>
      </w:r>
      <w:r w:rsidRPr="00451CC2">
        <w:rPr>
          <w:rFonts w:ascii="Arial" w:hAnsi="Arial" w:cs="Arial"/>
          <w:color w:val="FF0000"/>
          <w:sz w:val="20"/>
          <w:szCs w:val="20"/>
        </w:rPr>
        <w:t>&lt;name of external party&gt;</w:t>
      </w:r>
      <w:r w:rsidRPr="00451CC2">
        <w:rPr>
          <w:rFonts w:ascii="Arial" w:hAnsi="Arial" w:cs="Arial"/>
          <w:sz w:val="20"/>
          <w:szCs w:val="20"/>
        </w:rPr>
        <w:t xml:space="preserve"> desire to collaborate to achieve the goal they share by performing the roles and responsibilities described in this MOU</w:t>
      </w:r>
      <w:r w:rsidR="00C9193E" w:rsidRPr="00451CC2">
        <w:rPr>
          <w:rFonts w:ascii="Arial" w:hAnsi="Arial" w:cs="Arial"/>
          <w:sz w:val="20"/>
          <w:szCs w:val="20"/>
        </w:rPr>
        <w:t>.</w:t>
      </w:r>
      <w:r w:rsidRPr="00451CC2">
        <w:rPr>
          <w:rFonts w:ascii="Arial" w:hAnsi="Arial" w:cs="Arial"/>
          <w:sz w:val="20"/>
          <w:szCs w:val="20"/>
        </w:rPr>
        <w:t xml:space="preserve"> </w:t>
      </w:r>
    </w:p>
    <w:p w:rsidR="00D632A0" w:rsidRPr="00451CC2" w:rsidRDefault="00D632A0" w:rsidP="00D632A0">
      <w:pPr>
        <w:pStyle w:val="ListParagraph"/>
        <w:rPr>
          <w:rFonts w:ascii="Arial" w:hAnsi="Arial" w:cs="Arial"/>
          <w:sz w:val="20"/>
          <w:szCs w:val="20"/>
        </w:rPr>
      </w:pPr>
    </w:p>
    <w:p w:rsidR="007B61CC" w:rsidRPr="00451CC2" w:rsidRDefault="007B61CC" w:rsidP="00510F72">
      <w:pPr>
        <w:jc w:val="both"/>
        <w:rPr>
          <w:rFonts w:ascii="Arial" w:hAnsi="Arial" w:cs="Arial"/>
          <w:sz w:val="20"/>
          <w:szCs w:val="20"/>
        </w:rPr>
      </w:pPr>
      <w:r w:rsidRPr="00451CC2">
        <w:rPr>
          <w:rFonts w:ascii="Arial" w:hAnsi="Arial" w:cs="Arial"/>
          <w:sz w:val="20"/>
          <w:szCs w:val="20"/>
        </w:rPr>
        <w:t>NOW, THEREFORE, the Parties have come to the following understandings:</w:t>
      </w:r>
    </w:p>
    <w:p w:rsidR="007B61CC" w:rsidRPr="00451CC2" w:rsidRDefault="007B61CC" w:rsidP="00510F72">
      <w:pPr>
        <w:pStyle w:val="Header"/>
        <w:tabs>
          <w:tab w:val="clear" w:pos="4320"/>
          <w:tab w:val="clear" w:pos="8640"/>
          <w:tab w:val="left" w:pos="-720"/>
        </w:tabs>
        <w:jc w:val="both"/>
        <w:rPr>
          <w:rFonts w:ascii="Arial" w:hAnsi="Arial" w:cs="Arial"/>
          <w:sz w:val="20"/>
          <w:szCs w:val="20"/>
        </w:rPr>
      </w:pPr>
      <w:r w:rsidRPr="00451CC2">
        <w:rPr>
          <w:rFonts w:ascii="Arial" w:hAnsi="Arial" w:cs="Arial"/>
          <w:sz w:val="20"/>
          <w:szCs w:val="20"/>
        </w:rPr>
        <w:tab/>
      </w:r>
    </w:p>
    <w:p w:rsidR="00D632A0" w:rsidRPr="00451CC2" w:rsidRDefault="00D632A0" w:rsidP="00510F72">
      <w:pPr>
        <w:jc w:val="both"/>
        <w:rPr>
          <w:rFonts w:ascii="Arial" w:hAnsi="Arial" w:cs="Arial"/>
          <w:b/>
          <w:sz w:val="20"/>
          <w:szCs w:val="20"/>
        </w:rPr>
      </w:pPr>
      <w:r w:rsidRPr="00451CC2">
        <w:rPr>
          <w:rFonts w:ascii="Arial" w:hAnsi="Arial" w:cs="Arial"/>
          <w:b/>
          <w:sz w:val="20"/>
          <w:szCs w:val="20"/>
        </w:rPr>
        <w:t>Specific Intentions of the Parties:</w:t>
      </w:r>
    </w:p>
    <w:p w:rsidR="003D5FBF" w:rsidRPr="00451CC2" w:rsidRDefault="003D5FBF" w:rsidP="00510F72">
      <w:pPr>
        <w:jc w:val="both"/>
        <w:rPr>
          <w:rFonts w:ascii="Arial" w:hAnsi="Arial" w:cs="Arial"/>
          <w:sz w:val="20"/>
          <w:szCs w:val="20"/>
        </w:rPr>
      </w:pPr>
    </w:p>
    <w:p w:rsidR="003D5FBF" w:rsidRPr="00451CC2" w:rsidRDefault="00D632A0" w:rsidP="00510F72">
      <w:pPr>
        <w:jc w:val="both"/>
        <w:rPr>
          <w:rFonts w:ascii="Arial" w:hAnsi="Arial" w:cs="Arial"/>
          <w:sz w:val="20"/>
          <w:szCs w:val="20"/>
        </w:rPr>
      </w:pPr>
      <w:r w:rsidRPr="00451CC2">
        <w:rPr>
          <w:rFonts w:ascii="Arial" w:hAnsi="Arial" w:cs="Arial"/>
          <w:sz w:val="20"/>
          <w:szCs w:val="20"/>
        </w:rPr>
        <w:t xml:space="preserve">It is the intention of the Parties that they will work together to implement the Intel Easy Steps Program </w:t>
      </w:r>
      <w:r w:rsidR="003D5FBF" w:rsidRPr="00451CC2">
        <w:rPr>
          <w:rFonts w:ascii="Arial" w:hAnsi="Arial" w:cs="Arial"/>
          <w:sz w:val="20"/>
          <w:szCs w:val="20"/>
        </w:rPr>
        <w:t xml:space="preserve">to be benefit of the (employees) (customers) (clients) of </w:t>
      </w:r>
      <w:r w:rsidR="003D5FBF" w:rsidRPr="00451CC2">
        <w:rPr>
          <w:rFonts w:ascii="Arial" w:hAnsi="Arial" w:cs="Arial"/>
          <w:color w:val="FF0000"/>
          <w:sz w:val="20"/>
          <w:szCs w:val="20"/>
        </w:rPr>
        <w:t>&lt;name of external party</w:t>
      </w:r>
      <w:r w:rsidR="003D5FBF" w:rsidRPr="00451CC2">
        <w:rPr>
          <w:rFonts w:ascii="Arial" w:hAnsi="Arial" w:cs="Arial"/>
          <w:sz w:val="20"/>
          <w:szCs w:val="20"/>
        </w:rPr>
        <w:t>&gt;.  To accomplish this, it is the intention of the parties that Intel and</w:t>
      </w:r>
      <w:r w:rsidR="003D5FBF" w:rsidRPr="00451CC2">
        <w:rPr>
          <w:rFonts w:ascii="Arial" w:hAnsi="Arial" w:cs="Arial"/>
          <w:color w:val="FF0000"/>
          <w:sz w:val="20"/>
          <w:szCs w:val="20"/>
        </w:rPr>
        <w:t xml:space="preserve"> &lt;name of external party&gt; </w:t>
      </w:r>
      <w:r w:rsidR="003D5FBF" w:rsidRPr="00451CC2">
        <w:rPr>
          <w:rFonts w:ascii="Arial" w:hAnsi="Arial" w:cs="Arial"/>
          <w:sz w:val="20"/>
          <w:szCs w:val="20"/>
        </w:rPr>
        <w:t xml:space="preserve">will fulfill the following roles and responsibilities: </w:t>
      </w:r>
    </w:p>
    <w:p w:rsidR="003D5FBF" w:rsidRPr="00451CC2" w:rsidRDefault="003D5FBF" w:rsidP="00510F72">
      <w:pPr>
        <w:jc w:val="both"/>
        <w:rPr>
          <w:rFonts w:ascii="Arial" w:hAnsi="Arial" w:cs="Arial"/>
          <w:color w:val="FF0000"/>
          <w:sz w:val="20"/>
          <w:szCs w:val="20"/>
        </w:rPr>
      </w:pPr>
    </w:p>
    <w:p w:rsidR="003D5FBF" w:rsidRPr="00451CC2" w:rsidRDefault="003D5FBF" w:rsidP="003D5FBF">
      <w:pPr>
        <w:jc w:val="both"/>
        <w:rPr>
          <w:rFonts w:ascii="Arial" w:hAnsi="Arial" w:cs="Arial"/>
          <w:bCs/>
          <w:iCs/>
          <w:sz w:val="20"/>
          <w:szCs w:val="20"/>
        </w:rPr>
      </w:pPr>
      <w:r w:rsidRPr="00451CC2">
        <w:rPr>
          <w:rFonts w:ascii="Arial" w:hAnsi="Arial" w:cs="Arial"/>
          <w:bCs/>
          <w:iCs/>
          <w:sz w:val="20"/>
          <w:szCs w:val="20"/>
        </w:rPr>
        <w:t xml:space="preserve">Intel will provide to </w:t>
      </w:r>
      <w:r w:rsidRPr="00451CC2">
        <w:rPr>
          <w:rFonts w:ascii="Arial" w:hAnsi="Arial" w:cs="Arial"/>
          <w:color w:val="FF0000"/>
          <w:sz w:val="20"/>
          <w:szCs w:val="20"/>
        </w:rPr>
        <w:t>&lt;name of external party&gt;</w:t>
      </w:r>
      <w:r w:rsidRPr="00451CC2">
        <w:rPr>
          <w:rFonts w:ascii="Arial" w:hAnsi="Arial" w:cs="Arial"/>
          <w:bCs/>
          <w:iCs/>
          <w:sz w:val="20"/>
          <w:szCs w:val="20"/>
        </w:rPr>
        <w:t>:</w:t>
      </w:r>
    </w:p>
    <w:p w:rsidR="003D5FBF" w:rsidRPr="00451CC2" w:rsidRDefault="003D5FBF" w:rsidP="003D5FBF">
      <w:pPr>
        <w:numPr>
          <w:ilvl w:val="0"/>
          <w:numId w:val="3"/>
        </w:numPr>
        <w:jc w:val="both"/>
        <w:rPr>
          <w:rFonts w:ascii="Arial" w:hAnsi="Arial" w:cs="Arial"/>
          <w:sz w:val="20"/>
          <w:szCs w:val="20"/>
        </w:rPr>
      </w:pPr>
      <w:r w:rsidRPr="00451CC2">
        <w:rPr>
          <w:rFonts w:ascii="Arial" w:hAnsi="Arial" w:cs="Arial"/>
          <w:sz w:val="20"/>
          <w:szCs w:val="20"/>
        </w:rPr>
        <w:t>A no-fee license to use of the Intel</w:t>
      </w:r>
      <w:r w:rsidR="000946E3" w:rsidRPr="00451CC2">
        <w:rPr>
          <w:rFonts w:ascii="Arial" w:hAnsi="Arial" w:cs="Arial"/>
          <w:sz w:val="20"/>
          <w:szCs w:val="20"/>
        </w:rPr>
        <w:t>®</w:t>
      </w:r>
      <w:r w:rsidRPr="00451CC2">
        <w:rPr>
          <w:rFonts w:ascii="Arial" w:hAnsi="Arial" w:cs="Arial"/>
          <w:sz w:val="20"/>
          <w:szCs w:val="20"/>
        </w:rPr>
        <w:t xml:space="preserve"> Easy Steps materials</w:t>
      </w:r>
    </w:p>
    <w:p w:rsidR="00E258FB" w:rsidRPr="00451CC2" w:rsidRDefault="00E258FB" w:rsidP="00AB5FBD">
      <w:pPr>
        <w:numPr>
          <w:ilvl w:val="0"/>
          <w:numId w:val="3"/>
        </w:numPr>
        <w:jc w:val="both"/>
        <w:rPr>
          <w:rFonts w:ascii="Arial" w:hAnsi="Arial" w:cs="Arial"/>
          <w:sz w:val="20"/>
          <w:szCs w:val="20"/>
        </w:rPr>
      </w:pPr>
      <w:r w:rsidRPr="00451CC2">
        <w:rPr>
          <w:rFonts w:ascii="Arial" w:hAnsi="Arial" w:cs="Arial"/>
          <w:bCs/>
          <w:sz w:val="20"/>
          <w:szCs w:val="20"/>
        </w:rPr>
        <w:t>Services of a Senior Trainer to conduct a Train-the-Trainer</w:t>
      </w:r>
    </w:p>
    <w:p w:rsidR="0032651A" w:rsidRPr="00451CC2" w:rsidRDefault="0032651A" w:rsidP="00510F72">
      <w:pPr>
        <w:jc w:val="both"/>
        <w:rPr>
          <w:rFonts w:ascii="Arial" w:hAnsi="Arial" w:cs="Arial"/>
          <w:color w:val="FF0000"/>
          <w:sz w:val="20"/>
          <w:szCs w:val="20"/>
        </w:rPr>
      </w:pPr>
    </w:p>
    <w:p w:rsidR="003D5FBF" w:rsidRPr="00451CC2" w:rsidRDefault="0032651A" w:rsidP="00510F72">
      <w:pPr>
        <w:jc w:val="both"/>
        <w:rPr>
          <w:rFonts w:ascii="Arial" w:hAnsi="Arial" w:cs="Arial"/>
          <w:bCs/>
          <w:iCs/>
          <w:sz w:val="20"/>
          <w:szCs w:val="20"/>
        </w:rPr>
      </w:pPr>
      <w:r w:rsidRPr="00451CC2">
        <w:rPr>
          <w:rFonts w:ascii="Arial" w:hAnsi="Arial" w:cs="Arial"/>
          <w:color w:val="FF0000"/>
          <w:sz w:val="20"/>
          <w:szCs w:val="20"/>
        </w:rPr>
        <w:t>&lt;name of external party</w:t>
      </w:r>
      <w:r w:rsidRPr="00451CC2">
        <w:rPr>
          <w:rFonts w:ascii="Arial" w:hAnsi="Arial" w:cs="Arial"/>
          <w:sz w:val="20"/>
          <w:szCs w:val="20"/>
        </w:rPr>
        <w:t>&gt; will provide</w:t>
      </w:r>
      <w:r w:rsidRPr="00451CC2">
        <w:rPr>
          <w:rFonts w:ascii="Arial" w:hAnsi="Arial" w:cs="Arial"/>
          <w:bCs/>
          <w:iCs/>
          <w:sz w:val="20"/>
          <w:szCs w:val="20"/>
        </w:rPr>
        <w:t>:</w:t>
      </w:r>
    </w:p>
    <w:p w:rsidR="00DD073A" w:rsidRPr="00451CC2" w:rsidRDefault="0032651A" w:rsidP="0032651A">
      <w:pPr>
        <w:numPr>
          <w:ilvl w:val="0"/>
          <w:numId w:val="4"/>
        </w:numPr>
        <w:jc w:val="both"/>
        <w:rPr>
          <w:rFonts w:ascii="Arial" w:hAnsi="Arial" w:cs="Arial"/>
          <w:bCs/>
          <w:iCs/>
          <w:sz w:val="20"/>
          <w:szCs w:val="20"/>
        </w:rPr>
      </w:pPr>
      <w:r w:rsidRPr="00451CC2">
        <w:rPr>
          <w:rFonts w:ascii="Arial" w:hAnsi="Arial" w:cs="Arial"/>
          <w:bCs/>
          <w:iCs/>
          <w:sz w:val="20"/>
          <w:szCs w:val="20"/>
        </w:rPr>
        <w:t>T</w:t>
      </w:r>
      <w:r w:rsidR="00DD073A" w:rsidRPr="00451CC2">
        <w:rPr>
          <w:rFonts w:ascii="Arial" w:hAnsi="Arial" w:cs="Arial"/>
          <w:bCs/>
          <w:iCs/>
          <w:sz w:val="20"/>
          <w:szCs w:val="20"/>
        </w:rPr>
        <w:t>echnology centers or labs</w:t>
      </w:r>
      <w:r w:rsidRPr="00451CC2">
        <w:rPr>
          <w:rFonts w:ascii="Arial" w:hAnsi="Arial" w:cs="Arial"/>
          <w:bCs/>
          <w:iCs/>
          <w:sz w:val="20"/>
          <w:szCs w:val="20"/>
        </w:rPr>
        <w:t xml:space="preserve"> where training can take place</w:t>
      </w:r>
      <w:r w:rsidR="00DD073A" w:rsidRPr="00451CC2">
        <w:rPr>
          <w:rFonts w:ascii="Arial" w:hAnsi="Arial" w:cs="Arial"/>
          <w:bCs/>
          <w:iCs/>
          <w:sz w:val="20"/>
          <w:szCs w:val="20"/>
        </w:rPr>
        <w:t xml:space="preserve"> </w:t>
      </w:r>
    </w:p>
    <w:p w:rsidR="00DD073A" w:rsidRPr="00451CC2" w:rsidRDefault="00DD073A" w:rsidP="0032651A">
      <w:pPr>
        <w:numPr>
          <w:ilvl w:val="0"/>
          <w:numId w:val="4"/>
        </w:numPr>
        <w:jc w:val="both"/>
        <w:rPr>
          <w:rFonts w:ascii="Arial" w:hAnsi="Arial" w:cs="Arial"/>
          <w:bCs/>
          <w:iCs/>
          <w:sz w:val="20"/>
          <w:szCs w:val="20"/>
        </w:rPr>
      </w:pPr>
      <w:r w:rsidRPr="00451CC2">
        <w:rPr>
          <w:rFonts w:ascii="Arial" w:hAnsi="Arial" w:cs="Arial"/>
          <w:bCs/>
          <w:iCs/>
          <w:sz w:val="20"/>
          <w:szCs w:val="20"/>
        </w:rPr>
        <w:t xml:space="preserve">Staff to be </w:t>
      </w:r>
      <w:r w:rsidR="0032651A" w:rsidRPr="00451CC2">
        <w:rPr>
          <w:rFonts w:ascii="Arial" w:hAnsi="Arial" w:cs="Arial"/>
          <w:bCs/>
          <w:iCs/>
          <w:sz w:val="20"/>
          <w:szCs w:val="20"/>
        </w:rPr>
        <w:t xml:space="preserve">course </w:t>
      </w:r>
      <w:r w:rsidRPr="00451CC2">
        <w:rPr>
          <w:rFonts w:ascii="Arial" w:hAnsi="Arial" w:cs="Arial"/>
          <w:bCs/>
          <w:iCs/>
          <w:sz w:val="20"/>
          <w:szCs w:val="20"/>
        </w:rPr>
        <w:t xml:space="preserve">facilitators </w:t>
      </w:r>
    </w:p>
    <w:p w:rsidR="00DD073A" w:rsidRPr="00451CC2" w:rsidRDefault="00DD073A" w:rsidP="0032651A">
      <w:pPr>
        <w:numPr>
          <w:ilvl w:val="0"/>
          <w:numId w:val="4"/>
        </w:numPr>
        <w:jc w:val="both"/>
        <w:rPr>
          <w:rFonts w:ascii="Arial" w:hAnsi="Arial" w:cs="Arial"/>
          <w:bCs/>
          <w:iCs/>
          <w:sz w:val="20"/>
          <w:szCs w:val="20"/>
        </w:rPr>
      </w:pPr>
      <w:r w:rsidRPr="00451CC2">
        <w:rPr>
          <w:rFonts w:ascii="Arial" w:hAnsi="Arial" w:cs="Arial"/>
          <w:bCs/>
          <w:iCs/>
          <w:sz w:val="20"/>
          <w:szCs w:val="20"/>
        </w:rPr>
        <w:t xml:space="preserve">Cost of </w:t>
      </w:r>
      <w:r w:rsidR="000946E3" w:rsidRPr="00451CC2">
        <w:rPr>
          <w:rFonts w:ascii="Arial" w:hAnsi="Arial" w:cs="Arial"/>
          <w:bCs/>
          <w:iCs/>
          <w:sz w:val="20"/>
          <w:szCs w:val="20"/>
        </w:rPr>
        <w:t>T</w:t>
      </w:r>
      <w:r w:rsidRPr="00451CC2">
        <w:rPr>
          <w:rFonts w:ascii="Arial" w:hAnsi="Arial" w:cs="Arial"/>
          <w:bCs/>
          <w:iCs/>
          <w:sz w:val="20"/>
          <w:szCs w:val="20"/>
        </w:rPr>
        <w:t>rain-the-</w:t>
      </w:r>
      <w:r w:rsidR="000946E3" w:rsidRPr="00451CC2">
        <w:rPr>
          <w:rFonts w:ascii="Arial" w:hAnsi="Arial" w:cs="Arial"/>
          <w:bCs/>
          <w:iCs/>
          <w:sz w:val="20"/>
          <w:szCs w:val="20"/>
        </w:rPr>
        <w:t>T</w:t>
      </w:r>
      <w:r w:rsidRPr="00451CC2">
        <w:rPr>
          <w:rFonts w:ascii="Arial" w:hAnsi="Arial" w:cs="Arial"/>
          <w:bCs/>
          <w:iCs/>
          <w:sz w:val="20"/>
          <w:szCs w:val="20"/>
        </w:rPr>
        <w:t xml:space="preserve">rainer </w:t>
      </w:r>
      <w:r w:rsidR="00AB5FBD" w:rsidRPr="00451CC2">
        <w:rPr>
          <w:rFonts w:ascii="Arial" w:hAnsi="Arial" w:cs="Arial"/>
          <w:bCs/>
          <w:iCs/>
          <w:sz w:val="20"/>
          <w:szCs w:val="20"/>
        </w:rPr>
        <w:t xml:space="preserve">(other than </w:t>
      </w:r>
      <w:r w:rsidR="00451CC2">
        <w:rPr>
          <w:rFonts w:ascii="Arial" w:hAnsi="Arial" w:cs="Arial"/>
          <w:bCs/>
          <w:iCs/>
          <w:sz w:val="20"/>
          <w:szCs w:val="20"/>
        </w:rPr>
        <w:t xml:space="preserve">services of </w:t>
      </w:r>
      <w:r w:rsidR="00AB5FBD" w:rsidRPr="00451CC2">
        <w:rPr>
          <w:rFonts w:ascii="Arial" w:hAnsi="Arial" w:cs="Arial"/>
          <w:bCs/>
          <w:iCs/>
          <w:sz w:val="20"/>
          <w:szCs w:val="20"/>
        </w:rPr>
        <w:t>Senior Trainer)</w:t>
      </w:r>
    </w:p>
    <w:p w:rsidR="00DD073A" w:rsidRPr="00451CC2" w:rsidRDefault="00DD073A" w:rsidP="0032651A">
      <w:pPr>
        <w:numPr>
          <w:ilvl w:val="0"/>
          <w:numId w:val="4"/>
        </w:numPr>
        <w:jc w:val="both"/>
        <w:rPr>
          <w:rFonts w:ascii="Arial" w:hAnsi="Arial" w:cs="Arial"/>
          <w:bCs/>
          <w:iCs/>
          <w:sz w:val="20"/>
          <w:szCs w:val="20"/>
        </w:rPr>
      </w:pPr>
      <w:r w:rsidRPr="00451CC2">
        <w:rPr>
          <w:rFonts w:ascii="Arial" w:hAnsi="Arial" w:cs="Arial"/>
          <w:bCs/>
          <w:iCs/>
          <w:sz w:val="20"/>
          <w:szCs w:val="20"/>
        </w:rPr>
        <w:t xml:space="preserve">Cost of </w:t>
      </w:r>
      <w:r w:rsidR="0032651A" w:rsidRPr="00451CC2">
        <w:rPr>
          <w:rFonts w:ascii="Arial" w:hAnsi="Arial" w:cs="Arial"/>
          <w:bCs/>
          <w:iCs/>
          <w:sz w:val="20"/>
          <w:szCs w:val="20"/>
        </w:rPr>
        <w:t xml:space="preserve">subsequent </w:t>
      </w:r>
      <w:r w:rsidRPr="00451CC2">
        <w:rPr>
          <w:rFonts w:ascii="Arial" w:hAnsi="Arial" w:cs="Arial"/>
          <w:bCs/>
          <w:iCs/>
          <w:sz w:val="20"/>
          <w:szCs w:val="20"/>
        </w:rPr>
        <w:t>regional/local training(s)</w:t>
      </w:r>
    </w:p>
    <w:p w:rsidR="00AB5FBD" w:rsidRPr="00451CC2" w:rsidRDefault="0032651A" w:rsidP="000946E3">
      <w:pPr>
        <w:numPr>
          <w:ilvl w:val="0"/>
          <w:numId w:val="4"/>
        </w:numPr>
        <w:jc w:val="both"/>
        <w:rPr>
          <w:rFonts w:ascii="Arial" w:hAnsi="Arial" w:cs="Arial"/>
          <w:bCs/>
          <w:iCs/>
          <w:sz w:val="20"/>
          <w:szCs w:val="20"/>
        </w:rPr>
      </w:pPr>
      <w:r w:rsidRPr="00451CC2">
        <w:rPr>
          <w:rFonts w:ascii="Arial" w:hAnsi="Arial" w:cs="Arial"/>
          <w:bCs/>
          <w:iCs/>
          <w:sz w:val="20"/>
          <w:szCs w:val="20"/>
        </w:rPr>
        <w:t xml:space="preserve">Cost of localizing materials </w:t>
      </w:r>
    </w:p>
    <w:p w:rsidR="000946E3" w:rsidRPr="00451CC2" w:rsidRDefault="000946E3" w:rsidP="000946E3">
      <w:pPr>
        <w:numPr>
          <w:ilvl w:val="0"/>
          <w:numId w:val="4"/>
        </w:numPr>
        <w:jc w:val="both"/>
        <w:rPr>
          <w:rFonts w:ascii="Arial" w:hAnsi="Arial" w:cs="Arial"/>
          <w:bCs/>
          <w:iCs/>
          <w:sz w:val="20"/>
          <w:szCs w:val="20"/>
        </w:rPr>
      </w:pPr>
      <w:r w:rsidRPr="00451CC2">
        <w:rPr>
          <w:rFonts w:ascii="Arial" w:hAnsi="Arial" w:cs="Arial"/>
          <w:bCs/>
          <w:iCs/>
          <w:sz w:val="20"/>
          <w:szCs w:val="20"/>
        </w:rPr>
        <w:t xml:space="preserve">Cost of printing/replicating and distributing materials </w:t>
      </w:r>
    </w:p>
    <w:p w:rsidR="0032651A" w:rsidRPr="00451CC2" w:rsidRDefault="000946E3" w:rsidP="0032651A">
      <w:pPr>
        <w:numPr>
          <w:ilvl w:val="0"/>
          <w:numId w:val="4"/>
        </w:numPr>
        <w:jc w:val="both"/>
        <w:rPr>
          <w:rFonts w:ascii="Arial" w:hAnsi="Arial" w:cs="Arial"/>
          <w:bCs/>
          <w:iCs/>
          <w:sz w:val="20"/>
          <w:szCs w:val="20"/>
        </w:rPr>
      </w:pPr>
      <w:r w:rsidRPr="00451CC2">
        <w:rPr>
          <w:rFonts w:ascii="Arial" w:hAnsi="Arial" w:cs="Arial"/>
          <w:bCs/>
          <w:iCs/>
          <w:sz w:val="20"/>
          <w:szCs w:val="20"/>
        </w:rPr>
        <w:t>Evaluation resources (as needed)</w:t>
      </w:r>
    </w:p>
    <w:p w:rsidR="00D632A0" w:rsidRPr="00451CC2" w:rsidRDefault="00D632A0" w:rsidP="00510F72">
      <w:pPr>
        <w:jc w:val="both"/>
        <w:rPr>
          <w:rFonts w:ascii="Arial" w:hAnsi="Arial" w:cs="Arial"/>
          <w:sz w:val="20"/>
          <w:szCs w:val="20"/>
        </w:rPr>
      </w:pPr>
    </w:p>
    <w:p w:rsidR="00D632A0" w:rsidRPr="00451CC2" w:rsidRDefault="00D632A0" w:rsidP="00510F72">
      <w:pPr>
        <w:jc w:val="both"/>
        <w:rPr>
          <w:rFonts w:ascii="Arial" w:hAnsi="Arial" w:cs="Arial"/>
          <w:b/>
          <w:sz w:val="20"/>
          <w:szCs w:val="20"/>
        </w:rPr>
      </w:pPr>
      <w:r w:rsidRPr="00451CC2">
        <w:rPr>
          <w:rFonts w:ascii="Arial" w:hAnsi="Arial" w:cs="Arial"/>
          <w:b/>
          <w:sz w:val="20"/>
          <w:szCs w:val="20"/>
        </w:rPr>
        <w:t xml:space="preserve">General Understandings regarding this MOU: </w:t>
      </w:r>
    </w:p>
    <w:p w:rsidR="00D632A0" w:rsidRPr="00451CC2" w:rsidRDefault="00D632A0" w:rsidP="00510F72">
      <w:pPr>
        <w:jc w:val="both"/>
        <w:rPr>
          <w:rFonts w:ascii="Arial" w:hAnsi="Arial" w:cs="Arial"/>
          <w:sz w:val="20"/>
          <w:szCs w:val="20"/>
        </w:rPr>
      </w:pPr>
    </w:p>
    <w:p w:rsidR="0021175C" w:rsidRPr="00451CC2" w:rsidRDefault="007B61CC" w:rsidP="00510F72">
      <w:pPr>
        <w:jc w:val="both"/>
        <w:rPr>
          <w:rFonts w:ascii="Arial" w:hAnsi="Arial" w:cs="Arial"/>
          <w:sz w:val="20"/>
          <w:szCs w:val="20"/>
        </w:rPr>
      </w:pPr>
      <w:r w:rsidRPr="00451CC2">
        <w:rPr>
          <w:rFonts w:ascii="Arial" w:hAnsi="Arial" w:cs="Arial"/>
          <w:sz w:val="20"/>
          <w:szCs w:val="20"/>
        </w:rPr>
        <w:t xml:space="preserve">1.  </w:t>
      </w:r>
      <w:r w:rsidRPr="00451CC2">
        <w:rPr>
          <w:rFonts w:ascii="Arial" w:hAnsi="Arial" w:cs="Arial"/>
          <w:sz w:val="20"/>
          <w:szCs w:val="20"/>
          <w:u w:val="single"/>
        </w:rPr>
        <w:t xml:space="preserve">Purpose of </w:t>
      </w:r>
      <w:r w:rsidR="0021175C" w:rsidRPr="00451CC2">
        <w:rPr>
          <w:rFonts w:ascii="Arial" w:hAnsi="Arial" w:cs="Arial"/>
          <w:sz w:val="20"/>
          <w:szCs w:val="20"/>
          <w:u w:val="single"/>
        </w:rPr>
        <w:t xml:space="preserve">the </w:t>
      </w:r>
      <w:r w:rsidR="00654249" w:rsidRPr="00451CC2">
        <w:rPr>
          <w:rFonts w:ascii="Arial" w:hAnsi="Arial" w:cs="Arial"/>
          <w:sz w:val="20"/>
          <w:szCs w:val="20"/>
          <w:u w:val="single"/>
        </w:rPr>
        <w:t xml:space="preserve">Intel® </w:t>
      </w:r>
      <w:r w:rsidR="00C9193E" w:rsidRPr="00451CC2">
        <w:rPr>
          <w:rFonts w:ascii="Arial" w:hAnsi="Arial" w:cs="Arial"/>
          <w:sz w:val="20"/>
          <w:szCs w:val="20"/>
          <w:u w:val="single"/>
        </w:rPr>
        <w:t xml:space="preserve">Easy Steps </w:t>
      </w:r>
      <w:r w:rsidRPr="00451CC2">
        <w:rPr>
          <w:rFonts w:ascii="Arial" w:hAnsi="Arial" w:cs="Arial"/>
          <w:sz w:val="20"/>
          <w:szCs w:val="20"/>
          <w:u w:val="single"/>
        </w:rPr>
        <w:t>MOU</w:t>
      </w:r>
      <w:r w:rsidRPr="00451CC2">
        <w:rPr>
          <w:rFonts w:ascii="Arial" w:hAnsi="Arial" w:cs="Arial"/>
          <w:sz w:val="20"/>
          <w:szCs w:val="20"/>
        </w:rPr>
        <w:t xml:space="preserve">:  The purpose of this MOU is to </w:t>
      </w:r>
      <w:r w:rsidR="00B430CF" w:rsidRPr="00451CC2">
        <w:rPr>
          <w:rFonts w:ascii="Arial" w:hAnsi="Arial" w:cs="Arial"/>
          <w:sz w:val="20"/>
          <w:szCs w:val="20"/>
        </w:rPr>
        <w:t xml:space="preserve">state the mutual intention of the </w:t>
      </w:r>
      <w:r w:rsidRPr="00451CC2">
        <w:rPr>
          <w:rFonts w:ascii="Arial" w:hAnsi="Arial" w:cs="Arial"/>
          <w:sz w:val="20"/>
          <w:szCs w:val="20"/>
        </w:rPr>
        <w:t xml:space="preserve">Parties in general terms.  </w:t>
      </w:r>
      <w:r w:rsidR="0021175C" w:rsidRPr="00451CC2">
        <w:rPr>
          <w:rFonts w:ascii="Arial" w:hAnsi="Arial" w:cs="Arial"/>
          <w:color w:val="000000"/>
          <w:sz w:val="20"/>
          <w:szCs w:val="20"/>
        </w:rPr>
        <w:t>This MOU serve</w:t>
      </w:r>
      <w:r w:rsidR="000946E3" w:rsidRPr="00451CC2">
        <w:rPr>
          <w:rFonts w:ascii="Arial" w:hAnsi="Arial" w:cs="Arial"/>
          <w:color w:val="000000"/>
          <w:sz w:val="20"/>
          <w:szCs w:val="20"/>
        </w:rPr>
        <w:t>s</w:t>
      </w:r>
      <w:r w:rsidR="0021175C" w:rsidRPr="00451CC2">
        <w:rPr>
          <w:rFonts w:ascii="Arial" w:hAnsi="Arial" w:cs="Arial"/>
          <w:color w:val="000000"/>
          <w:sz w:val="20"/>
          <w:szCs w:val="20"/>
        </w:rPr>
        <w:t xml:space="preserve"> as a framework to describe the proposed transaction(s) to be discussed and negotiated </w:t>
      </w:r>
      <w:r w:rsidR="0021175C" w:rsidRPr="00451CC2">
        <w:rPr>
          <w:rFonts w:ascii="Arial" w:hAnsi="Arial" w:cs="Arial"/>
          <w:color w:val="000000"/>
          <w:kern w:val="28"/>
          <w:sz w:val="20"/>
          <w:szCs w:val="20"/>
        </w:rPr>
        <w:t>by the Parties</w:t>
      </w:r>
      <w:r w:rsidR="0021175C" w:rsidRPr="00451CC2">
        <w:rPr>
          <w:rFonts w:ascii="Arial" w:hAnsi="Arial" w:cs="Arial"/>
          <w:color w:val="000000"/>
          <w:sz w:val="20"/>
          <w:szCs w:val="20"/>
        </w:rPr>
        <w:t xml:space="preserve">. Upon the execution of this MOU, the Parties will discuss and may negotiate the potential transaction(s) in greater detail, which may include entering into </w:t>
      </w:r>
      <w:r w:rsidR="00FE7962" w:rsidRPr="00451CC2">
        <w:rPr>
          <w:rFonts w:ascii="Arial" w:hAnsi="Arial" w:cs="Arial"/>
          <w:color w:val="000000"/>
          <w:sz w:val="20"/>
          <w:szCs w:val="20"/>
        </w:rPr>
        <w:t>binding agreements,</w:t>
      </w:r>
      <w:r w:rsidR="0021175C" w:rsidRPr="00451CC2">
        <w:rPr>
          <w:rFonts w:ascii="Arial" w:hAnsi="Arial" w:cs="Arial"/>
          <w:color w:val="000000"/>
          <w:sz w:val="20"/>
          <w:szCs w:val="20"/>
        </w:rPr>
        <w:t xml:space="preserve"> </w:t>
      </w:r>
      <w:r w:rsidR="00635D70" w:rsidRPr="00451CC2">
        <w:rPr>
          <w:rFonts w:ascii="Arial" w:hAnsi="Arial" w:cs="Arial"/>
          <w:color w:val="000000"/>
          <w:sz w:val="20"/>
          <w:szCs w:val="20"/>
        </w:rPr>
        <w:t xml:space="preserve">licensing agreements, </w:t>
      </w:r>
      <w:r w:rsidR="0021175C" w:rsidRPr="00451CC2">
        <w:rPr>
          <w:rFonts w:ascii="Arial" w:hAnsi="Arial" w:cs="Arial"/>
          <w:color w:val="000000"/>
          <w:sz w:val="20"/>
          <w:szCs w:val="20"/>
        </w:rPr>
        <w:t xml:space="preserve">detailed time schedules for the implementation of the matters set out therein.  Separate binding agreements will not become effective until the Parties have approved, executed and delivered the appropriate </w:t>
      </w:r>
      <w:r w:rsidR="0021175C" w:rsidRPr="00451CC2">
        <w:rPr>
          <w:rFonts w:ascii="Arial" w:hAnsi="Arial" w:cs="Arial"/>
          <w:color w:val="000000"/>
          <w:sz w:val="20"/>
          <w:szCs w:val="20"/>
        </w:rPr>
        <w:lastRenderedPageBreak/>
        <w:t xml:space="preserve">definitive agreements.  Before the execution and delivery of such definitive agreements, each Party, at its sole discretion, has the absolute right to terminate the negotiations and this MOU between the Parties, without </w:t>
      </w:r>
      <w:r w:rsidR="000946E3" w:rsidRPr="00451CC2">
        <w:rPr>
          <w:rFonts w:ascii="Arial" w:hAnsi="Arial" w:cs="Arial"/>
          <w:color w:val="000000"/>
          <w:sz w:val="20"/>
          <w:szCs w:val="20"/>
        </w:rPr>
        <w:t xml:space="preserve">cause and for any reason, </w:t>
      </w:r>
      <w:r w:rsidR="0021175C" w:rsidRPr="00451CC2">
        <w:rPr>
          <w:rFonts w:ascii="Arial" w:hAnsi="Arial" w:cs="Arial"/>
          <w:color w:val="000000"/>
          <w:sz w:val="20"/>
          <w:szCs w:val="20"/>
        </w:rPr>
        <w:t>in accordance with Article</w:t>
      </w:r>
      <w:r w:rsidR="00635D70" w:rsidRPr="00451CC2">
        <w:rPr>
          <w:rFonts w:ascii="Arial" w:hAnsi="Arial" w:cs="Arial"/>
          <w:color w:val="000000"/>
          <w:sz w:val="20"/>
          <w:szCs w:val="20"/>
        </w:rPr>
        <w:t xml:space="preserve"> 2</w:t>
      </w:r>
      <w:r w:rsidR="0021175C" w:rsidRPr="00451CC2">
        <w:rPr>
          <w:rFonts w:ascii="Arial" w:hAnsi="Arial" w:cs="Arial"/>
          <w:color w:val="000000"/>
          <w:sz w:val="20"/>
          <w:szCs w:val="20"/>
        </w:rPr>
        <w:t xml:space="preserve"> below</w:t>
      </w:r>
      <w:r w:rsidR="0021175C" w:rsidRPr="00451CC2">
        <w:rPr>
          <w:rFonts w:ascii="Arial" w:hAnsi="Arial" w:cs="Arial"/>
          <w:sz w:val="20"/>
          <w:szCs w:val="20"/>
        </w:rPr>
        <w:t xml:space="preserve">.  </w:t>
      </w:r>
    </w:p>
    <w:p w:rsidR="007B61CC" w:rsidRPr="00451CC2" w:rsidRDefault="007B61CC" w:rsidP="00510F72">
      <w:pPr>
        <w:jc w:val="both"/>
        <w:rPr>
          <w:rFonts w:ascii="Arial" w:hAnsi="Arial" w:cs="Arial"/>
          <w:sz w:val="20"/>
          <w:szCs w:val="20"/>
        </w:rPr>
      </w:pPr>
    </w:p>
    <w:p w:rsidR="0021175C" w:rsidRPr="00451CC2" w:rsidRDefault="00635D70" w:rsidP="00510F72">
      <w:pPr>
        <w:jc w:val="both"/>
        <w:rPr>
          <w:rFonts w:ascii="Arial" w:hAnsi="Arial" w:cs="Arial"/>
          <w:sz w:val="20"/>
          <w:szCs w:val="20"/>
        </w:rPr>
      </w:pPr>
      <w:r w:rsidRPr="00451CC2">
        <w:rPr>
          <w:rFonts w:ascii="Arial" w:hAnsi="Arial" w:cs="Arial"/>
          <w:sz w:val="20"/>
          <w:szCs w:val="20"/>
        </w:rPr>
        <w:t>2</w:t>
      </w:r>
      <w:r w:rsidR="007B61CC" w:rsidRPr="00451CC2">
        <w:rPr>
          <w:rFonts w:ascii="Arial" w:hAnsi="Arial" w:cs="Arial"/>
          <w:sz w:val="20"/>
          <w:szCs w:val="20"/>
        </w:rPr>
        <w:t xml:space="preserve">.  </w:t>
      </w:r>
      <w:r w:rsidR="007B61CC" w:rsidRPr="00451CC2">
        <w:rPr>
          <w:rFonts w:ascii="Arial" w:hAnsi="Arial" w:cs="Arial"/>
          <w:sz w:val="20"/>
          <w:szCs w:val="20"/>
          <w:u w:val="single"/>
        </w:rPr>
        <w:t>Non-Binding Nature of this MOU</w:t>
      </w:r>
      <w:r w:rsidR="007B61CC" w:rsidRPr="00451CC2">
        <w:rPr>
          <w:rFonts w:ascii="Arial" w:hAnsi="Arial" w:cs="Arial"/>
          <w:sz w:val="20"/>
          <w:szCs w:val="20"/>
        </w:rPr>
        <w:t xml:space="preserve">:  The terms of this MOU are statements of intent only.  This is not a binding agreement between the parties (except for the agreement regarding publicity in Section </w:t>
      </w:r>
      <w:r w:rsidR="00CC4590" w:rsidRPr="00451CC2">
        <w:rPr>
          <w:rFonts w:ascii="Arial" w:hAnsi="Arial" w:cs="Arial"/>
          <w:sz w:val="20"/>
          <w:szCs w:val="20"/>
        </w:rPr>
        <w:t>3</w:t>
      </w:r>
      <w:r w:rsidR="007B61CC" w:rsidRPr="00451CC2">
        <w:rPr>
          <w:rFonts w:ascii="Arial" w:hAnsi="Arial" w:cs="Arial"/>
          <w:sz w:val="20"/>
          <w:szCs w:val="20"/>
        </w:rPr>
        <w:t xml:space="preserve">, below), and no legally binding agreement shall exist until both parties have negotiated, prepared and executed separate individual written agreement(s) establishing the binding obligations of the Parties as approved by each Party’s management and legal entities. </w:t>
      </w:r>
    </w:p>
    <w:p w:rsidR="0021175C" w:rsidRPr="00451CC2" w:rsidRDefault="0021175C" w:rsidP="00510F72">
      <w:pPr>
        <w:jc w:val="both"/>
        <w:rPr>
          <w:rFonts w:ascii="Arial" w:hAnsi="Arial" w:cs="Arial"/>
          <w:sz w:val="20"/>
          <w:szCs w:val="20"/>
        </w:rPr>
      </w:pPr>
    </w:p>
    <w:p w:rsidR="0021175C" w:rsidRPr="00451CC2" w:rsidRDefault="0021175C" w:rsidP="00510F72">
      <w:pPr>
        <w:jc w:val="both"/>
        <w:rPr>
          <w:rFonts w:ascii="Arial" w:hAnsi="Arial" w:cs="Arial"/>
          <w:sz w:val="20"/>
          <w:szCs w:val="20"/>
        </w:rPr>
      </w:pPr>
      <w:r w:rsidRPr="00451CC2">
        <w:rPr>
          <w:rFonts w:ascii="Arial" w:eastAsia="??" w:hAnsi="Arial" w:cs="Arial"/>
          <w:color w:val="000000"/>
          <w:sz w:val="20"/>
          <w:szCs w:val="20"/>
        </w:rPr>
        <w:t xml:space="preserve">This MOU shall be effective as of </w:t>
      </w:r>
      <w:r w:rsidRPr="00451CC2">
        <w:rPr>
          <w:rFonts w:ascii="Arial" w:hAnsi="Arial" w:cs="Arial"/>
          <w:sz w:val="20"/>
          <w:szCs w:val="20"/>
        </w:rPr>
        <w:t>_______ ____ 20</w:t>
      </w:r>
      <w:r w:rsidR="00451CC2" w:rsidRPr="00451CC2">
        <w:rPr>
          <w:rFonts w:ascii="Arial" w:hAnsi="Arial" w:cs="Arial"/>
          <w:sz w:val="20"/>
          <w:szCs w:val="20"/>
        </w:rPr>
        <w:t>1</w:t>
      </w:r>
      <w:r w:rsidRPr="00451CC2">
        <w:rPr>
          <w:rFonts w:ascii="Arial" w:hAnsi="Arial" w:cs="Arial"/>
          <w:sz w:val="20"/>
          <w:szCs w:val="20"/>
        </w:rPr>
        <w:t>_</w:t>
      </w:r>
      <w:r w:rsidRPr="00451CC2">
        <w:rPr>
          <w:rFonts w:ascii="Arial" w:eastAsia="??" w:hAnsi="Arial" w:cs="Arial"/>
          <w:color w:val="000000"/>
          <w:sz w:val="20"/>
          <w:szCs w:val="20"/>
        </w:rPr>
        <w:t xml:space="preserve"> and shall continue until and automatically terminate without notice on, </w:t>
      </w:r>
      <w:r w:rsidRPr="00451CC2">
        <w:rPr>
          <w:rFonts w:ascii="Arial" w:hAnsi="Arial" w:cs="Arial"/>
          <w:sz w:val="20"/>
          <w:szCs w:val="20"/>
        </w:rPr>
        <w:t>_______ ____ 20</w:t>
      </w:r>
      <w:r w:rsidR="00451CC2" w:rsidRPr="00451CC2">
        <w:rPr>
          <w:rFonts w:ascii="Arial" w:hAnsi="Arial" w:cs="Arial"/>
          <w:sz w:val="20"/>
          <w:szCs w:val="20"/>
        </w:rPr>
        <w:t>1</w:t>
      </w:r>
      <w:r w:rsidRPr="00451CC2">
        <w:rPr>
          <w:rFonts w:ascii="Arial" w:hAnsi="Arial" w:cs="Arial"/>
          <w:sz w:val="20"/>
          <w:szCs w:val="20"/>
        </w:rPr>
        <w:t xml:space="preserve">_ unless (a) extended in writing by mutual agreement or (b) </w:t>
      </w:r>
      <w:r w:rsidRPr="00451CC2">
        <w:rPr>
          <w:rFonts w:ascii="Arial" w:eastAsia="??" w:hAnsi="Arial" w:cs="Arial"/>
          <w:color w:val="000000"/>
          <w:sz w:val="20"/>
          <w:szCs w:val="20"/>
        </w:rPr>
        <w:t xml:space="preserve">upon execution of a definitive agreement by all Parties covering the subject matter herein. </w:t>
      </w:r>
      <w:r w:rsidRPr="00451CC2">
        <w:rPr>
          <w:rFonts w:ascii="Arial" w:hAnsi="Arial" w:cs="Arial"/>
          <w:sz w:val="20"/>
          <w:szCs w:val="20"/>
        </w:rPr>
        <w:t>Additionally, either Party may terminate this MOU without cause upon thirty (30) days prior written notice to the other Party. The provisions of Article</w:t>
      </w:r>
      <w:r w:rsidR="00635D70" w:rsidRPr="00451CC2">
        <w:rPr>
          <w:rFonts w:ascii="Arial" w:hAnsi="Arial" w:cs="Arial"/>
          <w:sz w:val="20"/>
          <w:szCs w:val="20"/>
        </w:rPr>
        <w:t xml:space="preserve"> 3</w:t>
      </w:r>
      <w:r w:rsidRPr="00451CC2">
        <w:rPr>
          <w:rFonts w:ascii="Arial" w:hAnsi="Arial" w:cs="Arial"/>
          <w:sz w:val="20"/>
          <w:szCs w:val="20"/>
        </w:rPr>
        <w:t xml:space="preserve"> shall survive any termination of this MOU.</w:t>
      </w:r>
    </w:p>
    <w:p w:rsidR="007B61CC" w:rsidRPr="00451CC2" w:rsidRDefault="007B61CC" w:rsidP="00510F72">
      <w:pPr>
        <w:jc w:val="both"/>
        <w:rPr>
          <w:rFonts w:ascii="Arial" w:hAnsi="Arial" w:cs="Arial"/>
          <w:sz w:val="20"/>
          <w:szCs w:val="20"/>
        </w:rPr>
      </w:pPr>
      <w:r w:rsidRPr="00451CC2">
        <w:rPr>
          <w:rFonts w:ascii="Arial" w:hAnsi="Arial" w:cs="Arial"/>
          <w:sz w:val="20"/>
          <w:szCs w:val="20"/>
        </w:rPr>
        <w:t xml:space="preserve"> </w:t>
      </w:r>
    </w:p>
    <w:p w:rsidR="007B61CC" w:rsidRPr="00451CC2" w:rsidRDefault="00635D70" w:rsidP="00510F72">
      <w:pPr>
        <w:jc w:val="both"/>
        <w:rPr>
          <w:rFonts w:ascii="Arial" w:hAnsi="Arial" w:cs="Arial"/>
          <w:sz w:val="20"/>
          <w:szCs w:val="20"/>
        </w:rPr>
      </w:pPr>
      <w:r w:rsidRPr="00451CC2">
        <w:rPr>
          <w:rFonts w:ascii="Arial" w:hAnsi="Arial" w:cs="Arial"/>
          <w:sz w:val="20"/>
          <w:szCs w:val="20"/>
        </w:rPr>
        <w:t>3</w:t>
      </w:r>
      <w:r w:rsidR="007B61CC" w:rsidRPr="00451CC2">
        <w:rPr>
          <w:rFonts w:ascii="Arial" w:hAnsi="Arial" w:cs="Arial"/>
          <w:sz w:val="20"/>
          <w:szCs w:val="20"/>
        </w:rPr>
        <w:t xml:space="preserve">.  </w:t>
      </w:r>
      <w:r w:rsidR="007B61CC" w:rsidRPr="00451CC2">
        <w:rPr>
          <w:rFonts w:ascii="Arial" w:hAnsi="Arial" w:cs="Arial"/>
          <w:sz w:val="20"/>
          <w:szCs w:val="20"/>
          <w:u w:val="single"/>
        </w:rPr>
        <w:t>Publicity</w:t>
      </w:r>
      <w:r w:rsidR="007B61CC" w:rsidRPr="00451CC2">
        <w:rPr>
          <w:rFonts w:ascii="Arial" w:hAnsi="Arial" w:cs="Arial"/>
          <w:sz w:val="20"/>
          <w:szCs w:val="20"/>
        </w:rPr>
        <w:t xml:space="preserve">:  Except as may be otherwise stated in an Addendum, or as may be required by law, the Parties agree that they shall seek and receive the express prior consent of the other Party before they  disclose to the public or to any third party the existence of this MOU or the relationship described herein.   </w:t>
      </w:r>
    </w:p>
    <w:p w:rsidR="007B61CC" w:rsidRPr="00451CC2" w:rsidRDefault="007B61CC" w:rsidP="00510F72">
      <w:pPr>
        <w:pStyle w:val="Header"/>
        <w:tabs>
          <w:tab w:val="clear" w:pos="4320"/>
          <w:tab w:val="clear" w:pos="8640"/>
        </w:tabs>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t>4</w:t>
      </w:r>
      <w:r w:rsidR="007B61CC" w:rsidRPr="00451CC2">
        <w:rPr>
          <w:rFonts w:ascii="Arial" w:hAnsi="Arial" w:cs="Arial"/>
          <w:sz w:val="20"/>
          <w:szCs w:val="20"/>
        </w:rPr>
        <w:t xml:space="preserve">.  </w:t>
      </w:r>
      <w:r w:rsidR="007B61CC" w:rsidRPr="00451CC2">
        <w:rPr>
          <w:rFonts w:ascii="Arial" w:hAnsi="Arial" w:cs="Arial"/>
          <w:sz w:val="20"/>
          <w:szCs w:val="20"/>
          <w:u w:val="single"/>
        </w:rPr>
        <w:t>Expenses</w:t>
      </w:r>
      <w:r w:rsidR="007B61CC" w:rsidRPr="00451CC2">
        <w:rPr>
          <w:rFonts w:ascii="Arial" w:hAnsi="Arial" w:cs="Arial"/>
          <w:sz w:val="20"/>
          <w:szCs w:val="20"/>
        </w:rPr>
        <w:t>:  Except as specifically set forth in an Addendum, each Party will be responsible for its own expenses in connection with all matters relating to this MOU.   In no event shall either Party be liable to the other for any damages of any kind whatsoever (even if such Party has been advised of the possibility of such losses or damages) based upon or arising out of either Party’s performance of or failure to perform the activities described herein, except for any damages arising from any breach of the non-disclosure provisions herein.</w:t>
      </w:r>
    </w:p>
    <w:p w:rsidR="007B61CC" w:rsidRPr="00451CC2" w:rsidRDefault="007B61CC" w:rsidP="00510F72">
      <w:pPr>
        <w:jc w:val="both"/>
        <w:rPr>
          <w:rFonts w:ascii="Arial" w:hAnsi="Arial" w:cs="Arial"/>
          <w:sz w:val="20"/>
          <w:szCs w:val="20"/>
        </w:rPr>
      </w:pPr>
    </w:p>
    <w:p w:rsidR="007B61CC" w:rsidRPr="00451CC2" w:rsidRDefault="00635D70" w:rsidP="00510F72">
      <w:pPr>
        <w:jc w:val="both"/>
        <w:rPr>
          <w:rFonts w:ascii="Arial" w:hAnsi="Arial" w:cs="Arial"/>
          <w:i/>
          <w:sz w:val="20"/>
          <w:szCs w:val="20"/>
        </w:rPr>
      </w:pPr>
      <w:r w:rsidRPr="00451CC2">
        <w:rPr>
          <w:rFonts w:ascii="Arial" w:hAnsi="Arial" w:cs="Arial"/>
          <w:sz w:val="20"/>
          <w:szCs w:val="20"/>
        </w:rPr>
        <w:t>5</w:t>
      </w:r>
      <w:r w:rsidR="007B61CC" w:rsidRPr="00451CC2">
        <w:rPr>
          <w:rFonts w:ascii="Arial" w:hAnsi="Arial" w:cs="Arial"/>
          <w:sz w:val="20"/>
          <w:szCs w:val="20"/>
        </w:rPr>
        <w:t xml:space="preserve">.  </w:t>
      </w:r>
      <w:r w:rsidR="007B61CC" w:rsidRPr="00451CC2">
        <w:rPr>
          <w:rFonts w:ascii="Arial" w:hAnsi="Arial" w:cs="Arial"/>
          <w:sz w:val="20"/>
          <w:szCs w:val="20"/>
          <w:u w:val="single"/>
        </w:rPr>
        <w:t>Warranties Disclaimed</w:t>
      </w:r>
      <w:r w:rsidR="007B61CC" w:rsidRPr="00451CC2">
        <w:rPr>
          <w:rFonts w:ascii="Arial" w:hAnsi="Arial" w:cs="Arial"/>
          <w:sz w:val="20"/>
          <w:szCs w:val="20"/>
        </w:rPr>
        <w:t>:  The Parties disclaim all warranties of any kind (including all express, implied and statutory warranties, and all conditions of merchantability, fitness for particular purpose, and any warranty of non-infringement of any intellectual property of any third party) in connection with this  MOU and any related products, technologies, or services.  Each party shall be solely responsible for the quality, warranty and functionality of its own products and services.</w:t>
      </w:r>
    </w:p>
    <w:p w:rsidR="007B61CC" w:rsidRPr="00451CC2" w:rsidRDefault="007B61CC" w:rsidP="00510F72">
      <w:pPr>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t>6</w:t>
      </w:r>
      <w:r w:rsidR="007B61CC" w:rsidRPr="00451CC2">
        <w:rPr>
          <w:rFonts w:ascii="Arial" w:hAnsi="Arial" w:cs="Arial"/>
          <w:sz w:val="20"/>
          <w:szCs w:val="20"/>
        </w:rPr>
        <w:t xml:space="preserve">.  </w:t>
      </w:r>
      <w:r w:rsidR="007B61CC" w:rsidRPr="00451CC2">
        <w:rPr>
          <w:rFonts w:ascii="Arial" w:hAnsi="Arial" w:cs="Arial"/>
          <w:sz w:val="20"/>
          <w:szCs w:val="20"/>
          <w:u w:val="single"/>
        </w:rPr>
        <w:t>Term and Termination</w:t>
      </w:r>
      <w:r w:rsidR="007B61CC" w:rsidRPr="00451CC2">
        <w:rPr>
          <w:rFonts w:ascii="Arial" w:hAnsi="Arial" w:cs="Arial"/>
          <w:sz w:val="20"/>
          <w:szCs w:val="20"/>
        </w:rPr>
        <w:t xml:space="preserve">.  This MOU will continue in effect until the </w:t>
      </w:r>
      <w:r w:rsidR="00C9193E" w:rsidRPr="00451CC2">
        <w:rPr>
          <w:rFonts w:ascii="Arial" w:hAnsi="Arial" w:cs="Arial"/>
          <w:sz w:val="20"/>
          <w:szCs w:val="20"/>
        </w:rPr>
        <w:t xml:space="preserve">activities </w:t>
      </w:r>
      <w:r w:rsidR="007B61CC" w:rsidRPr="00451CC2">
        <w:rPr>
          <w:rFonts w:ascii="Arial" w:hAnsi="Arial" w:cs="Arial"/>
          <w:sz w:val="20"/>
          <w:szCs w:val="20"/>
        </w:rPr>
        <w:t>described in any Addendum are concluded , or until it is terminated by one of the Parties.  Either Party may terminate this MOU and/or one or more Addenda at any time for any or no reason upon 30 days written notice to the other Party, or immediately if a Party has failed to cure a material breach of this MOU or an Addendum</w:t>
      </w:r>
      <w:r w:rsidR="00C60A51" w:rsidRPr="00451CC2">
        <w:rPr>
          <w:rFonts w:ascii="Arial" w:hAnsi="Arial" w:cs="Arial"/>
          <w:sz w:val="20"/>
          <w:szCs w:val="20"/>
        </w:rPr>
        <w:t xml:space="preserve"> </w:t>
      </w:r>
      <w:r w:rsidR="007B61CC" w:rsidRPr="00451CC2">
        <w:rPr>
          <w:rFonts w:ascii="Arial" w:hAnsi="Arial" w:cs="Arial"/>
          <w:sz w:val="20"/>
          <w:szCs w:val="20"/>
        </w:rPr>
        <w:t>10 days after receiving written notice of such breach. The obligation arising under Sections 3, 4, 5, 6 and 7 of this MOU will survive termination.</w:t>
      </w:r>
    </w:p>
    <w:p w:rsidR="007B61CC" w:rsidRPr="00451CC2" w:rsidRDefault="007B61CC" w:rsidP="00510F72">
      <w:pPr>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t>7</w:t>
      </w:r>
      <w:r w:rsidR="007B61CC" w:rsidRPr="00451CC2">
        <w:rPr>
          <w:rFonts w:ascii="Arial" w:hAnsi="Arial" w:cs="Arial"/>
          <w:sz w:val="20"/>
          <w:szCs w:val="20"/>
        </w:rPr>
        <w:t xml:space="preserve">.  </w:t>
      </w:r>
      <w:r w:rsidR="007B61CC" w:rsidRPr="00451CC2">
        <w:rPr>
          <w:rFonts w:ascii="Arial" w:hAnsi="Arial" w:cs="Arial"/>
          <w:sz w:val="20"/>
          <w:szCs w:val="20"/>
          <w:u w:val="single"/>
        </w:rPr>
        <w:t>No Intellectual Property Rights Granted</w:t>
      </w:r>
      <w:r w:rsidR="007B61CC" w:rsidRPr="00451CC2">
        <w:rPr>
          <w:rFonts w:ascii="Arial" w:hAnsi="Arial" w:cs="Arial"/>
          <w:sz w:val="20"/>
          <w:szCs w:val="20"/>
        </w:rPr>
        <w:t xml:space="preserve">:  Except as permitted in an Addendum attached hereto, this MOU  does not grant </w:t>
      </w:r>
      <w:r w:rsidR="007B61CC" w:rsidRPr="00451CC2">
        <w:rPr>
          <w:rFonts w:ascii="Arial" w:hAnsi="Arial" w:cs="Arial"/>
          <w:color w:val="000000"/>
          <w:sz w:val="20"/>
          <w:szCs w:val="20"/>
        </w:rPr>
        <w:t>either Party</w:t>
      </w:r>
      <w:r w:rsidR="007B61CC" w:rsidRPr="00451CC2">
        <w:rPr>
          <w:rFonts w:ascii="Arial" w:hAnsi="Arial" w:cs="Arial"/>
          <w:sz w:val="20"/>
          <w:szCs w:val="20"/>
        </w:rPr>
        <w:t xml:space="preserve"> any license or other rights to any  trademarks, logos or other intellectual property of the other party, and use of any such other Party’s  intellectual property must be governed by a separate license agreement.  </w:t>
      </w:r>
      <w:r w:rsidR="00F8632B" w:rsidRPr="00451CC2">
        <w:rPr>
          <w:rFonts w:ascii="Arial" w:hAnsi="Arial" w:cs="Arial"/>
          <w:sz w:val="20"/>
          <w:szCs w:val="20"/>
        </w:rPr>
        <w:t>.</w:t>
      </w:r>
    </w:p>
    <w:p w:rsidR="00F8632B" w:rsidRPr="00451CC2" w:rsidRDefault="00F8632B" w:rsidP="00510F72">
      <w:pPr>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t>8</w:t>
      </w:r>
      <w:r w:rsidR="007B61CC" w:rsidRPr="00451CC2">
        <w:rPr>
          <w:rFonts w:ascii="Arial" w:hAnsi="Arial" w:cs="Arial"/>
          <w:sz w:val="20"/>
          <w:szCs w:val="20"/>
        </w:rPr>
        <w:t xml:space="preserve">.  </w:t>
      </w:r>
      <w:r w:rsidR="007B61CC" w:rsidRPr="00451CC2">
        <w:rPr>
          <w:rFonts w:ascii="Arial" w:hAnsi="Arial" w:cs="Arial"/>
          <w:sz w:val="20"/>
          <w:szCs w:val="20"/>
          <w:u w:val="single"/>
        </w:rPr>
        <w:t>Choice of Law</w:t>
      </w:r>
      <w:r w:rsidR="007B61CC" w:rsidRPr="00451CC2">
        <w:rPr>
          <w:rFonts w:ascii="Arial" w:hAnsi="Arial" w:cs="Arial"/>
          <w:sz w:val="20"/>
          <w:szCs w:val="20"/>
        </w:rPr>
        <w:t xml:space="preserve">:  This MOU and all Addenda will in all respects be governed by and construed in accordance with the laws of the  </w:t>
      </w:r>
      <w:r w:rsidR="007B61CC" w:rsidRPr="00451CC2">
        <w:rPr>
          <w:rFonts w:ascii="Arial" w:hAnsi="Arial" w:cs="Arial"/>
          <w:color w:val="FF0000"/>
          <w:sz w:val="20"/>
          <w:szCs w:val="20"/>
        </w:rPr>
        <w:t xml:space="preserve">&lt; name of country&gt; </w:t>
      </w:r>
      <w:r w:rsidR="007B61CC" w:rsidRPr="00451CC2">
        <w:rPr>
          <w:rFonts w:ascii="Arial" w:hAnsi="Arial" w:cs="Arial"/>
          <w:sz w:val="20"/>
          <w:szCs w:val="20"/>
        </w:rPr>
        <w:t xml:space="preserve">without reference to its conflict of laws principles.  </w:t>
      </w:r>
    </w:p>
    <w:p w:rsidR="007B61CC" w:rsidRPr="00451CC2" w:rsidRDefault="007B61CC" w:rsidP="00510F72">
      <w:pPr>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t>9</w:t>
      </w:r>
      <w:r w:rsidR="007B61CC" w:rsidRPr="00451CC2">
        <w:rPr>
          <w:rFonts w:ascii="Arial" w:hAnsi="Arial" w:cs="Arial"/>
          <w:sz w:val="20"/>
          <w:szCs w:val="20"/>
        </w:rPr>
        <w:t xml:space="preserve">.  </w:t>
      </w:r>
      <w:r w:rsidR="007B61CC" w:rsidRPr="00451CC2">
        <w:rPr>
          <w:rFonts w:ascii="Arial" w:hAnsi="Arial" w:cs="Arial"/>
          <w:sz w:val="20"/>
          <w:szCs w:val="20"/>
          <w:u w:val="single"/>
        </w:rPr>
        <w:t>Independent Contractors</w:t>
      </w:r>
      <w:r w:rsidR="007B61CC" w:rsidRPr="00451CC2">
        <w:rPr>
          <w:rFonts w:ascii="Arial" w:hAnsi="Arial" w:cs="Arial"/>
          <w:sz w:val="20"/>
          <w:szCs w:val="20"/>
        </w:rPr>
        <w:t xml:space="preserve">:  The Parties are independent contractors, and no agency, partnership, joint venture or employee-employer relationship is intended or created by this </w:t>
      </w:r>
      <w:r w:rsidR="000946E3" w:rsidRPr="00451CC2">
        <w:rPr>
          <w:rFonts w:ascii="Arial" w:hAnsi="Arial" w:cs="Arial"/>
          <w:sz w:val="20"/>
          <w:szCs w:val="20"/>
        </w:rPr>
        <w:t>M</w:t>
      </w:r>
      <w:r w:rsidR="007B61CC" w:rsidRPr="00451CC2">
        <w:rPr>
          <w:rFonts w:ascii="Arial" w:hAnsi="Arial" w:cs="Arial"/>
          <w:sz w:val="20"/>
          <w:szCs w:val="20"/>
        </w:rPr>
        <w:t xml:space="preserve">OU or the Addendums that may be attached.  Neither Party will make any warranties or representations on behalf of the other.  </w:t>
      </w:r>
    </w:p>
    <w:p w:rsidR="007B61CC" w:rsidRPr="00451CC2" w:rsidRDefault="007B61CC" w:rsidP="00510F72">
      <w:pPr>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lastRenderedPageBreak/>
        <w:t>10</w:t>
      </w:r>
      <w:r w:rsidR="007B61CC" w:rsidRPr="00451CC2">
        <w:rPr>
          <w:rFonts w:ascii="Arial" w:hAnsi="Arial" w:cs="Arial"/>
          <w:sz w:val="20"/>
          <w:szCs w:val="20"/>
        </w:rPr>
        <w:t xml:space="preserve">.  </w:t>
      </w:r>
      <w:r w:rsidR="007B61CC" w:rsidRPr="00451CC2">
        <w:rPr>
          <w:rFonts w:ascii="Arial" w:hAnsi="Arial" w:cs="Arial"/>
          <w:sz w:val="20"/>
          <w:szCs w:val="20"/>
          <w:u w:val="single"/>
        </w:rPr>
        <w:t>Entire Understanding; Amendment; Assignment</w:t>
      </w:r>
      <w:r w:rsidR="007B61CC" w:rsidRPr="00451CC2">
        <w:rPr>
          <w:rFonts w:ascii="Arial" w:hAnsi="Arial" w:cs="Arial"/>
          <w:sz w:val="20"/>
          <w:szCs w:val="20"/>
        </w:rPr>
        <w:t xml:space="preserve">:  This MOU sets forth the entire and final understanding and agreement of the Parties, and supersedes any and all oral or written agreements or understandings between the Parties, as to the subject matter hereof.  No amendments or modifications shall be effective unless in writing and signed by authorized representatives of both Parties.  The waiver of a breach of any provision of this MOU will not operate or be interpreted as a waiver of any other or subsequent breach.  No right, duty or obligation under this MOU  may be assigned, delegated, factored or subcontracted in any manner by either Party without the other Party’s prior written consent, except that Intel may assign its rights or delegate its duties to one or more direct or indirectly-owned subsidiaries of Intel.  </w:t>
      </w:r>
    </w:p>
    <w:p w:rsidR="007B61CC" w:rsidRPr="00451CC2" w:rsidRDefault="007B61CC" w:rsidP="00510F72">
      <w:pPr>
        <w:jc w:val="both"/>
        <w:rPr>
          <w:rFonts w:ascii="Arial" w:hAnsi="Arial" w:cs="Arial"/>
          <w:sz w:val="20"/>
          <w:szCs w:val="20"/>
        </w:rPr>
      </w:pPr>
    </w:p>
    <w:p w:rsidR="007B61CC" w:rsidRPr="00451CC2" w:rsidRDefault="00635D70" w:rsidP="00510F72">
      <w:pPr>
        <w:jc w:val="both"/>
        <w:rPr>
          <w:rFonts w:ascii="Arial" w:hAnsi="Arial" w:cs="Arial"/>
          <w:sz w:val="20"/>
          <w:szCs w:val="20"/>
        </w:rPr>
      </w:pPr>
      <w:r w:rsidRPr="00451CC2">
        <w:rPr>
          <w:rFonts w:ascii="Arial" w:hAnsi="Arial" w:cs="Arial"/>
          <w:sz w:val="20"/>
          <w:szCs w:val="20"/>
        </w:rPr>
        <w:t>11</w:t>
      </w:r>
      <w:r w:rsidR="007B61CC" w:rsidRPr="00451CC2">
        <w:rPr>
          <w:rFonts w:ascii="Arial" w:hAnsi="Arial" w:cs="Arial"/>
          <w:sz w:val="20"/>
          <w:szCs w:val="20"/>
        </w:rPr>
        <w:t xml:space="preserve">.  </w:t>
      </w:r>
      <w:r w:rsidR="007B61CC" w:rsidRPr="00451CC2">
        <w:rPr>
          <w:rFonts w:ascii="Arial" w:hAnsi="Arial" w:cs="Arial"/>
          <w:sz w:val="20"/>
          <w:szCs w:val="20"/>
          <w:u w:val="single"/>
        </w:rPr>
        <w:t>Notices:</w:t>
      </w:r>
      <w:r w:rsidR="007B61CC" w:rsidRPr="00451CC2">
        <w:rPr>
          <w:rFonts w:ascii="Arial" w:hAnsi="Arial" w:cs="Arial"/>
          <w:sz w:val="20"/>
          <w:szCs w:val="20"/>
        </w:rPr>
        <w:t xml:space="preserve">  All notices shall be directed in writing to the following individuals (or their successors):</w:t>
      </w:r>
    </w:p>
    <w:p w:rsidR="007B61CC" w:rsidRPr="00451CC2" w:rsidRDefault="007B61CC" w:rsidP="007B61CC">
      <w:pPr>
        <w:rPr>
          <w:rFonts w:ascii="Arial" w:hAnsi="Arial" w:cs="Arial"/>
          <w:sz w:val="20"/>
          <w:szCs w:val="20"/>
        </w:rPr>
      </w:pPr>
    </w:p>
    <w:p w:rsidR="007B61CC" w:rsidRPr="00451CC2" w:rsidRDefault="007B61CC" w:rsidP="007B61CC">
      <w:pPr>
        <w:rPr>
          <w:rFonts w:ascii="Arial" w:hAnsi="Arial" w:cs="Arial"/>
          <w:sz w:val="20"/>
          <w:szCs w:val="20"/>
        </w:rPr>
      </w:pPr>
      <w:r w:rsidRPr="00451CC2">
        <w:rPr>
          <w:rFonts w:ascii="Arial" w:hAnsi="Arial" w:cs="Arial"/>
          <w:sz w:val="20"/>
          <w:szCs w:val="20"/>
        </w:rPr>
        <w:t xml:space="preserve">For </w:t>
      </w:r>
      <w:r w:rsidRPr="00451CC2">
        <w:rPr>
          <w:rFonts w:ascii="Arial" w:hAnsi="Arial" w:cs="Arial"/>
          <w:color w:val="FF0000"/>
          <w:sz w:val="20"/>
          <w:szCs w:val="20"/>
        </w:rPr>
        <w:t>&lt;name of external party&gt;</w:t>
      </w:r>
      <w:r w:rsidRPr="00451CC2">
        <w:rPr>
          <w:rFonts w:ascii="Arial" w:hAnsi="Arial" w:cs="Arial"/>
          <w:sz w:val="20"/>
          <w:szCs w:val="20"/>
        </w:rPr>
        <w:t xml:space="preserve">: </w:t>
      </w:r>
      <w:r w:rsidRPr="00451CC2">
        <w:rPr>
          <w:rFonts w:ascii="Arial" w:hAnsi="Arial" w:cs="Arial"/>
          <w:sz w:val="20"/>
          <w:szCs w:val="20"/>
        </w:rPr>
        <w:tab/>
      </w:r>
      <w:r w:rsidRPr="00451CC2">
        <w:rPr>
          <w:rFonts w:ascii="Arial" w:hAnsi="Arial" w:cs="Arial"/>
          <w:sz w:val="20"/>
          <w:szCs w:val="20"/>
        </w:rPr>
        <w:tab/>
      </w:r>
      <w:r w:rsidRPr="00451CC2">
        <w:rPr>
          <w:rFonts w:ascii="Arial" w:hAnsi="Arial" w:cs="Arial"/>
          <w:sz w:val="20"/>
          <w:szCs w:val="20"/>
        </w:rPr>
        <w:tab/>
      </w:r>
      <w:r w:rsidRPr="00451CC2">
        <w:rPr>
          <w:rFonts w:ascii="Arial" w:hAnsi="Arial" w:cs="Arial"/>
          <w:sz w:val="20"/>
          <w:szCs w:val="20"/>
        </w:rPr>
        <w:tab/>
        <w:t>For Intel:</w:t>
      </w:r>
    </w:p>
    <w:p w:rsidR="007B61CC" w:rsidRPr="00451CC2" w:rsidRDefault="007B61CC" w:rsidP="007B61CC">
      <w:pPr>
        <w:rPr>
          <w:rFonts w:ascii="Arial" w:hAnsi="Arial" w:cs="Arial"/>
          <w:sz w:val="20"/>
          <w:szCs w:val="20"/>
        </w:rPr>
      </w:pPr>
    </w:p>
    <w:p w:rsidR="007B61CC" w:rsidRPr="00451CC2" w:rsidRDefault="007B61CC" w:rsidP="007B61CC">
      <w:pPr>
        <w:rPr>
          <w:rFonts w:ascii="Arial" w:hAnsi="Arial" w:cs="Arial"/>
          <w:sz w:val="20"/>
          <w:szCs w:val="20"/>
        </w:rPr>
      </w:pPr>
      <w:r w:rsidRPr="00451CC2">
        <w:rPr>
          <w:rFonts w:ascii="Arial" w:hAnsi="Arial" w:cs="Arial"/>
          <w:sz w:val="20"/>
          <w:szCs w:val="20"/>
        </w:rPr>
        <w:t xml:space="preserve">The signature of the parties below indicates their agreement with the foregoing Agreement.  </w:t>
      </w:r>
    </w:p>
    <w:p w:rsidR="007B61CC" w:rsidRPr="00451CC2" w:rsidRDefault="007B61CC" w:rsidP="007B61CC">
      <w:pPr>
        <w:tabs>
          <w:tab w:val="left" w:pos="-720"/>
        </w:tabs>
        <w:rPr>
          <w:rFonts w:ascii="Arial" w:hAnsi="Arial" w:cs="Arial"/>
          <w:sz w:val="20"/>
          <w:szCs w:val="20"/>
        </w:rPr>
      </w:pPr>
    </w:p>
    <w:p w:rsidR="007B61CC" w:rsidRPr="00451CC2" w:rsidRDefault="007B61CC" w:rsidP="007B61CC">
      <w:pPr>
        <w:tabs>
          <w:tab w:val="left" w:pos="-720"/>
        </w:tabs>
        <w:rPr>
          <w:rFonts w:ascii="Arial" w:hAnsi="Arial" w:cs="Arial"/>
          <w:color w:val="FF0000"/>
          <w:sz w:val="20"/>
          <w:szCs w:val="20"/>
        </w:rPr>
      </w:pPr>
      <w:r w:rsidRPr="00451CC2">
        <w:rPr>
          <w:rFonts w:ascii="Arial" w:hAnsi="Arial" w:cs="Arial"/>
          <w:b/>
          <w:color w:val="FF0000"/>
          <w:sz w:val="20"/>
          <w:szCs w:val="20"/>
        </w:rPr>
        <w:t>&lt;name of external party&gt;</w:t>
      </w:r>
      <w:r w:rsidRPr="00451CC2">
        <w:rPr>
          <w:rFonts w:ascii="Arial" w:hAnsi="Arial" w:cs="Arial"/>
          <w:b/>
          <w:color w:val="FF0000"/>
          <w:sz w:val="20"/>
          <w:szCs w:val="20"/>
        </w:rPr>
        <w:tab/>
      </w:r>
      <w:r w:rsidRPr="00451CC2">
        <w:rPr>
          <w:rFonts w:ascii="Arial" w:hAnsi="Arial" w:cs="Arial"/>
          <w:b/>
          <w:color w:val="FF0000"/>
          <w:sz w:val="20"/>
          <w:szCs w:val="20"/>
        </w:rPr>
        <w:tab/>
      </w:r>
      <w:r w:rsidRPr="00451CC2">
        <w:rPr>
          <w:rFonts w:ascii="Arial" w:hAnsi="Arial" w:cs="Arial"/>
          <w:b/>
          <w:color w:val="FF0000"/>
          <w:sz w:val="20"/>
          <w:szCs w:val="20"/>
        </w:rPr>
        <w:tab/>
      </w:r>
      <w:r w:rsidRPr="00451CC2">
        <w:rPr>
          <w:rFonts w:ascii="Arial" w:hAnsi="Arial" w:cs="Arial"/>
          <w:b/>
          <w:color w:val="FF0000"/>
          <w:sz w:val="20"/>
          <w:szCs w:val="20"/>
        </w:rPr>
        <w:tab/>
      </w:r>
      <w:r w:rsidRPr="00451CC2">
        <w:rPr>
          <w:rFonts w:ascii="Arial" w:hAnsi="Arial" w:cs="Arial"/>
          <w:b/>
          <w:color w:val="FF0000"/>
          <w:sz w:val="20"/>
          <w:szCs w:val="20"/>
        </w:rPr>
        <w:tab/>
        <w:t xml:space="preserve">&lt;country name of Intel&gt; </w:t>
      </w:r>
    </w:p>
    <w:p w:rsidR="007B61CC" w:rsidRPr="00451CC2" w:rsidRDefault="007B61CC" w:rsidP="007B61CC">
      <w:pPr>
        <w:tabs>
          <w:tab w:val="left" w:pos="-720"/>
        </w:tabs>
        <w:rPr>
          <w:rFonts w:ascii="Arial" w:hAnsi="Arial" w:cs="Arial"/>
          <w:sz w:val="20"/>
          <w:szCs w:val="20"/>
        </w:rPr>
      </w:pPr>
    </w:p>
    <w:p w:rsidR="007B61CC" w:rsidRPr="00451CC2" w:rsidRDefault="007B61CC" w:rsidP="007B61CC">
      <w:pPr>
        <w:tabs>
          <w:tab w:val="left" w:pos="-720"/>
        </w:tabs>
        <w:rPr>
          <w:rFonts w:ascii="Arial" w:hAnsi="Arial" w:cs="Arial"/>
          <w:sz w:val="20"/>
          <w:szCs w:val="20"/>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By:  </w:t>
      </w:r>
      <w:r w:rsidRPr="00451CC2">
        <w:rPr>
          <w:rFonts w:ascii="Arial" w:hAnsi="Arial" w:cs="Arial"/>
          <w:sz w:val="20"/>
          <w:szCs w:val="20"/>
          <w:u w:val="single"/>
        </w:rPr>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By: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p>
    <w:p w:rsidR="007B61CC" w:rsidRPr="00451CC2" w:rsidRDefault="007B61CC" w:rsidP="007B61CC">
      <w:pPr>
        <w:tabs>
          <w:tab w:val="left" w:pos="-720"/>
        </w:tabs>
        <w:rPr>
          <w:rFonts w:ascii="Arial" w:hAnsi="Arial" w:cs="Arial"/>
          <w:sz w:val="20"/>
          <w:szCs w:val="20"/>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Print:  </w:t>
      </w:r>
      <w:r w:rsidRPr="00451CC2">
        <w:rPr>
          <w:rFonts w:ascii="Arial" w:hAnsi="Arial" w:cs="Arial"/>
          <w:sz w:val="20"/>
          <w:szCs w:val="20"/>
          <w:u w:val="single"/>
        </w:rPr>
        <w:t xml:space="preserve">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Print: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p>
    <w:p w:rsidR="007B61CC" w:rsidRPr="00451CC2" w:rsidRDefault="007B61CC" w:rsidP="007B61CC">
      <w:pPr>
        <w:tabs>
          <w:tab w:val="left" w:pos="-720"/>
        </w:tabs>
        <w:rPr>
          <w:rFonts w:ascii="Arial" w:hAnsi="Arial" w:cs="Arial"/>
          <w:sz w:val="20"/>
          <w:szCs w:val="20"/>
          <w:u w:val="single"/>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Title:  </w:t>
      </w:r>
      <w:r w:rsidRPr="00451CC2">
        <w:rPr>
          <w:rFonts w:ascii="Arial" w:hAnsi="Arial" w:cs="Arial"/>
          <w:sz w:val="20"/>
          <w:szCs w:val="20"/>
          <w:u w:val="single"/>
        </w:rPr>
        <w:t xml:space="preserve">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Title:  </w:t>
      </w:r>
      <w:r w:rsidRPr="00451CC2">
        <w:rPr>
          <w:rFonts w:ascii="Arial" w:hAnsi="Arial" w:cs="Arial"/>
          <w:sz w:val="20"/>
          <w:szCs w:val="20"/>
          <w:u w:val="single"/>
        </w:rPr>
        <w:t xml:space="preserve"> </w:t>
      </w:r>
      <w:r w:rsidRPr="00451CC2">
        <w:rPr>
          <w:rFonts w:ascii="Arial" w:hAnsi="Arial" w:cs="Arial"/>
          <w:sz w:val="20"/>
          <w:szCs w:val="20"/>
          <w:u w:val="single"/>
        </w:rPr>
        <w:tab/>
        <w:t xml:space="preserve">                            __________                                   </w:t>
      </w:r>
    </w:p>
    <w:p w:rsidR="007B61CC" w:rsidRPr="00451CC2" w:rsidRDefault="007B61CC" w:rsidP="007B61CC">
      <w:pPr>
        <w:tabs>
          <w:tab w:val="left" w:pos="-720"/>
        </w:tabs>
        <w:rPr>
          <w:rFonts w:ascii="Arial" w:hAnsi="Arial" w:cs="Arial"/>
          <w:sz w:val="20"/>
          <w:szCs w:val="20"/>
          <w:u w:val="single"/>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Date:  </w:t>
      </w:r>
      <w:r w:rsidRPr="00451CC2">
        <w:rPr>
          <w:rFonts w:ascii="Arial" w:hAnsi="Arial" w:cs="Arial"/>
          <w:sz w:val="20"/>
          <w:szCs w:val="20"/>
          <w:u w:val="single"/>
        </w:rPr>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Date: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p>
    <w:p w:rsidR="00E90907" w:rsidRPr="00451CC2" w:rsidRDefault="00E90907" w:rsidP="007B61CC">
      <w:pPr>
        <w:tabs>
          <w:tab w:val="left" w:pos="-720"/>
        </w:tabs>
        <w:spacing w:before="120" w:after="120"/>
        <w:jc w:val="center"/>
        <w:rPr>
          <w:rFonts w:ascii="Arial" w:hAnsi="Arial" w:cs="Arial"/>
          <w:b/>
          <w:bCs/>
          <w:sz w:val="20"/>
          <w:szCs w:val="20"/>
        </w:rPr>
      </w:pPr>
    </w:p>
    <w:p w:rsidR="00E90907" w:rsidRPr="00451CC2" w:rsidRDefault="00E90907" w:rsidP="007B61CC">
      <w:pPr>
        <w:tabs>
          <w:tab w:val="left" w:pos="-720"/>
        </w:tabs>
        <w:spacing w:before="120" w:after="120"/>
        <w:jc w:val="center"/>
        <w:rPr>
          <w:rFonts w:ascii="Arial" w:hAnsi="Arial" w:cs="Arial"/>
          <w:b/>
          <w:bCs/>
          <w:sz w:val="20"/>
          <w:szCs w:val="20"/>
        </w:rPr>
      </w:pPr>
    </w:p>
    <w:p w:rsidR="002E3280" w:rsidRPr="00451CC2" w:rsidRDefault="007B61CC" w:rsidP="007B61CC">
      <w:pPr>
        <w:tabs>
          <w:tab w:val="left" w:pos="-720"/>
        </w:tabs>
        <w:spacing w:before="120" w:after="120"/>
        <w:jc w:val="center"/>
        <w:rPr>
          <w:rFonts w:ascii="Arial" w:hAnsi="Arial" w:cs="Arial"/>
          <w:b/>
          <w:bCs/>
          <w:sz w:val="20"/>
          <w:szCs w:val="20"/>
        </w:rPr>
      </w:pPr>
      <w:r w:rsidRPr="00451CC2">
        <w:rPr>
          <w:rFonts w:ascii="Arial" w:hAnsi="Arial" w:cs="Arial"/>
          <w:b/>
          <w:bCs/>
          <w:sz w:val="20"/>
          <w:szCs w:val="20"/>
        </w:rPr>
        <w:t xml:space="preserve">Witnesses to the Signing of the </w:t>
      </w:r>
      <w:r w:rsidR="00860D73" w:rsidRPr="00451CC2">
        <w:rPr>
          <w:rFonts w:ascii="Arial" w:hAnsi="Arial" w:cs="Arial"/>
          <w:b/>
          <w:bCs/>
          <w:sz w:val="20"/>
          <w:szCs w:val="20"/>
        </w:rPr>
        <w:t xml:space="preserve">Intel® </w:t>
      </w:r>
      <w:r w:rsidR="00F12616" w:rsidRPr="00451CC2">
        <w:rPr>
          <w:rFonts w:ascii="Arial" w:hAnsi="Arial" w:cs="Arial"/>
          <w:b/>
          <w:bCs/>
          <w:sz w:val="20"/>
          <w:szCs w:val="20"/>
        </w:rPr>
        <w:t xml:space="preserve">Easy Steps </w:t>
      </w:r>
    </w:p>
    <w:p w:rsidR="007B61CC" w:rsidRPr="00451CC2" w:rsidRDefault="00510F72" w:rsidP="007B61CC">
      <w:pPr>
        <w:tabs>
          <w:tab w:val="left" w:pos="-720"/>
        </w:tabs>
        <w:spacing w:before="120" w:after="120"/>
        <w:jc w:val="center"/>
        <w:rPr>
          <w:rFonts w:ascii="Arial" w:hAnsi="Arial" w:cs="Arial"/>
          <w:sz w:val="20"/>
          <w:szCs w:val="20"/>
        </w:rPr>
      </w:pPr>
      <w:r w:rsidRPr="00451CC2">
        <w:rPr>
          <w:rFonts w:ascii="Arial" w:hAnsi="Arial" w:cs="Arial"/>
          <w:b/>
          <w:bCs/>
          <w:sz w:val="20"/>
          <w:szCs w:val="20"/>
        </w:rPr>
        <w:t>Memorandum o</w:t>
      </w:r>
      <w:r w:rsidR="007B61CC" w:rsidRPr="00451CC2">
        <w:rPr>
          <w:rFonts w:ascii="Arial" w:hAnsi="Arial" w:cs="Arial"/>
          <w:b/>
          <w:bCs/>
          <w:sz w:val="20"/>
          <w:szCs w:val="20"/>
        </w:rPr>
        <w:t xml:space="preserve">f Understanding </w:t>
      </w:r>
    </w:p>
    <w:p w:rsidR="007B61CC" w:rsidRPr="00451CC2" w:rsidRDefault="007B61CC" w:rsidP="007B61CC">
      <w:pPr>
        <w:tabs>
          <w:tab w:val="left" w:pos="-720"/>
        </w:tabs>
        <w:rPr>
          <w:rFonts w:ascii="Arial" w:hAnsi="Arial" w:cs="Arial"/>
          <w:sz w:val="20"/>
          <w:szCs w:val="20"/>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By:  </w:t>
      </w:r>
      <w:r w:rsidRPr="00451CC2">
        <w:rPr>
          <w:rFonts w:ascii="Arial" w:hAnsi="Arial" w:cs="Arial"/>
          <w:sz w:val="20"/>
          <w:szCs w:val="20"/>
          <w:u w:val="single"/>
        </w:rPr>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By: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p>
    <w:p w:rsidR="007B61CC" w:rsidRPr="00451CC2" w:rsidRDefault="007B61CC" w:rsidP="007B61CC">
      <w:pPr>
        <w:tabs>
          <w:tab w:val="left" w:pos="-720"/>
        </w:tabs>
        <w:rPr>
          <w:rFonts w:ascii="Arial" w:hAnsi="Arial" w:cs="Arial"/>
          <w:sz w:val="20"/>
          <w:szCs w:val="20"/>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Print:  </w:t>
      </w:r>
      <w:r w:rsidRPr="00451CC2">
        <w:rPr>
          <w:rFonts w:ascii="Arial" w:hAnsi="Arial" w:cs="Arial"/>
          <w:sz w:val="20"/>
          <w:szCs w:val="20"/>
          <w:u w:val="single"/>
        </w:rPr>
        <w:t xml:space="preserve">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Print: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p>
    <w:p w:rsidR="007B61CC" w:rsidRPr="00451CC2" w:rsidRDefault="007B61CC" w:rsidP="007B61CC">
      <w:pPr>
        <w:tabs>
          <w:tab w:val="left" w:pos="-720"/>
        </w:tabs>
        <w:rPr>
          <w:rFonts w:ascii="Arial" w:hAnsi="Arial" w:cs="Arial"/>
          <w:sz w:val="20"/>
          <w:szCs w:val="20"/>
          <w:u w:val="single"/>
        </w:rPr>
      </w:pPr>
    </w:p>
    <w:p w:rsidR="007B61CC" w:rsidRPr="00451CC2" w:rsidRDefault="007B61CC" w:rsidP="007B61CC">
      <w:pPr>
        <w:tabs>
          <w:tab w:val="left" w:pos="-720"/>
        </w:tabs>
        <w:rPr>
          <w:rFonts w:ascii="Arial" w:hAnsi="Arial" w:cs="Arial"/>
          <w:sz w:val="20"/>
          <w:szCs w:val="20"/>
          <w:u w:val="single"/>
        </w:rPr>
      </w:pPr>
      <w:r w:rsidRPr="00451CC2">
        <w:rPr>
          <w:rFonts w:ascii="Arial" w:hAnsi="Arial" w:cs="Arial"/>
          <w:sz w:val="20"/>
          <w:szCs w:val="20"/>
        </w:rPr>
        <w:t xml:space="preserve">Title:  </w:t>
      </w:r>
      <w:r w:rsidRPr="00451CC2">
        <w:rPr>
          <w:rFonts w:ascii="Arial" w:hAnsi="Arial" w:cs="Arial"/>
          <w:sz w:val="20"/>
          <w:szCs w:val="20"/>
          <w:u w:val="single"/>
        </w:rPr>
        <w:t xml:space="preserve">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Title:  </w:t>
      </w:r>
      <w:r w:rsidRPr="00451CC2">
        <w:rPr>
          <w:rFonts w:ascii="Arial" w:hAnsi="Arial" w:cs="Arial"/>
          <w:sz w:val="20"/>
          <w:szCs w:val="20"/>
          <w:u w:val="single"/>
        </w:rPr>
        <w:tab/>
        <w:t xml:space="preserve">                                            </w:t>
      </w:r>
      <w:r w:rsidRPr="00451CC2">
        <w:rPr>
          <w:rFonts w:ascii="Arial" w:hAnsi="Arial" w:cs="Arial"/>
          <w:sz w:val="20"/>
          <w:szCs w:val="20"/>
          <w:u w:val="single"/>
        </w:rPr>
        <w:tab/>
      </w:r>
    </w:p>
    <w:p w:rsidR="007B61CC" w:rsidRPr="00451CC2" w:rsidRDefault="007B61CC" w:rsidP="007B61CC">
      <w:pPr>
        <w:tabs>
          <w:tab w:val="left" w:pos="-720"/>
        </w:tabs>
        <w:rPr>
          <w:rFonts w:ascii="Arial" w:hAnsi="Arial" w:cs="Arial"/>
          <w:sz w:val="20"/>
          <w:szCs w:val="20"/>
          <w:u w:val="single"/>
        </w:rPr>
      </w:pPr>
    </w:p>
    <w:p w:rsidR="007B61CC" w:rsidRPr="00451CC2" w:rsidRDefault="007B61CC" w:rsidP="007B61CC">
      <w:pPr>
        <w:rPr>
          <w:rFonts w:ascii="Arial" w:hAnsi="Arial" w:cs="Arial"/>
          <w:sz w:val="20"/>
          <w:szCs w:val="20"/>
        </w:rPr>
      </w:pPr>
      <w:r w:rsidRPr="00451CC2">
        <w:rPr>
          <w:rFonts w:ascii="Arial" w:hAnsi="Arial" w:cs="Arial"/>
          <w:sz w:val="20"/>
          <w:szCs w:val="20"/>
        </w:rPr>
        <w:t xml:space="preserve">Date:  </w:t>
      </w:r>
      <w:r w:rsidRPr="00451CC2">
        <w:rPr>
          <w:rFonts w:ascii="Arial" w:hAnsi="Arial" w:cs="Arial"/>
          <w:sz w:val="20"/>
          <w:szCs w:val="20"/>
          <w:u w:val="single"/>
        </w:rPr>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u w:val="single"/>
        </w:rPr>
        <w:tab/>
        <w:t xml:space="preserve">  </w:t>
      </w:r>
      <w:r w:rsidRPr="00451CC2">
        <w:rPr>
          <w:rFonts w:ascii="Arial" w:hAnsi="Arial" w:cs="Arial"/>
          <w:sz w:val="20"/>
          <w:szCs w:val="20"/>
        </w:rPr>
        <w:tab/>
      </w:r>
      <w:r w:rsidRPr="00451CC2">
        <w:rPr>
          <w:rFonts w:ascii="Arial" w:hAnsi="Arial" w:cs="Arial"/>
          <w:sz w:val="20"/>
          <w:szCs w:val="20"/>
        </w:rPr>
        <w:tab/>
        <w:t xml:space="preserve">Date:  </w:t>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r w:rsidRPr="00451CC2">
        <w:rPr>
          <w:rFonts w:ascii="Arial" w:hAnsi="Arial" w:cs="Arial"/>
          <w:sz w:val="20"/>
          <w:szCs w:val="20"/>
          <w:u w:val="single"/>
        </w:rPr>
        <w:tab/>
      </w:r>
    </w:p>
    <w:sectPr w:rsidR="007B61CC" w:rsidRPr="00451CC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7B" w:rsidRDefault="00CF387B">
      <w:r>
        <w:separator/>
      </w:r>
    </w:p>
  </w:endnote>
  <w:endnote w:type="continuationSeparator" w:id="0">
    <w:p w:rsidR="00CF387B" w:rsidRDefault="00CF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62" w:rsidRDefault="00FE7962" w:rsidP="00897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962" w:rsidRDefault="00FE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62" w:rsidRDefault="00FE7962" w:rsidP="00897D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0B6">
      <w:rPr>
        <w:rStyle w:val="PageNumber"/>
        <w:noProof/>
      </w:rPr>
      <w:t>1</w:t>
    </w:r>
    <w:r>
      <w:rPr>
        <w:rStyle w:val="PageNumber"/>
      </w:rPr>
      <w:fldChar w:fldCharType="end"/>
    </w:r>
  </w:p>
  <w:p w:rsidR="00FE7962" w:rsidRDefault="00FE7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7B" w:rsidRDefault="00CF387B">
      <w:r>
        <w:separator/>
      </w:r>
    </w:p>
  </w:footnote>
  <w:footnote w:type="continuationSeparator" w:id="0">
    <w:p w:rsidR="00CF387B" w:rsidRDefault="00CF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962" w:rsidRPr="007B61CC" w:rsidRDefault="00FE7962" w:rsidP="007B61CC">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C54"/>
    <w:multiLevelType w:val="hybridMultilevel"/>
    <w:tmpl w:val="E286B350"/>
    <w:lvl w:ilvl="0" w:tplc="906E4A3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72538E"/>
    <w:multiLevelType w:val="hybridMultilevel"/>
    <w:tmpl w:val="0742AEFC"/>
    <w:lvl w:ilvl="0" w:tplc="88849060">
      <w:start w:val="1"/>
      <w:numFmt w:val="bullet"/>
      <w:lvlText w:val="•"/>
      <w:lvlJc w:val="left"/>
      <w:pPr>
        <w:tabs>
          <w:tab w:val="num" w:pos="720"/>
        </w:tabs>
        <w:ind w:left="720" w:hanging="360"/>
      </w:pPr>
      <w:rPr>
        <w:rFonts w:ascii="Arial" w:hAnsi="Arial" w:hint="default"/>
      </w:rPr>
    </w:lvl>
    <w:lvl w:ilvl="1" w:tplc="162CD604" w:tentative="1">
      <w:start w:val="1"/>
      <w:numFmt w:val="bullet"/>
      <w:lvlText w:val="•"/>
      <w:lvlJc w:val="left"/>
      <w:pPr>
        <w:tabs>
          <w:tab w:val="num" w:pos="1440"/>
        </w:tabs>
        <w:ind w:left="1440" w:hanging="360"/>
      </w:pPr>
      <w:rPr>
        <w:rFonts w:ascii="Arial" w:hAnsi="Arial" w:hint="default"/>
      </w:rPr>
    </w:lvl>
    <w:lvl w:ilvl="2" w:tplc="F788C4B6" w:tentative="1">
      <w:start w:val="1"/>
      <w:numFmt w:val="bullet"/>
      <w:lvlText w:val="•"/>
      <w:lvlJc w:val="left"/>
      <w:pPr>
        <w:tabs>
          <w:tab w:val="num" w:pos="2160"/>
        </w:tabs>
        <w:ind w:left="2160" w:hanging="360"/>
      </w:pPr>
      <w:rPr>
        <w:rFonts w:ascii="Arial" w:hAnsi="Arial" w:hint="default"/>
      </w:rPr>
    </w:lvl>
    <w:lvl w:ilvl="3" w:tplc="26947326" w:tentative="1">
      <w:start w:val="1"/>
      <w:numFmt w:val="bullet"/>
      <w:lvlText w:val="•"/>
      <w:lvlJc w:val="left"/>
      <w:pPr>
        <w:tabs>
          <w:tab w:val="num" w:pos="2880"/>
        </w:tabs>
        <w:ind w:left="2880" w:hanging="360"/>
      </w:pPr>
      <w:rPr>
        <w:rFonts w:ascii="Arial" w:hAnsi="Arial" w:hint="default"/>
      </w:rPr>
    </w:lvl>
    <w:lvl w:ilvl="4" w:tplc="13CE263A" w:tentative="1">
      <w:start w:val="1"/>
      <w:numFmt w:val="bullet"/>
      <w:lvlText w:val="•"/>
      <w:lvlJc w:val="left"/>
      <w:pPr>
        <w:tabs>
          <w:tab w:val="num" w:pos="3600"/>
        </w:tabs>
        <w:ind w:left="3600" w:hanging="360"/>
      </w:pPr>
      <w:rPr>
        <w:rFonts w:ascii="Arial" w:hAnsi="Arial" w:hint="default"/>
      </w:rPr>
    </w:lvl>
    <w:lvl w:ilvl="5" w:tplc="C3226782" w:tentative="1">
      <w:start w:val="1"/>
      <w:numFmt w:val="bullet"/>
      <w:lvlText w:val="•"/>
      <w:lvlJc w:val="left"/>
      <w:pPr>
        <w:tabs>
          <w:tab w:val="num" w:pos="4320"/>
        </w:tabs>
        <w:ind w:left="4320" w:hanging="360"/>
      </w:pPr>
      <w:rPr>
        <w:rFonts w:ascii="Arial" w:hAnsi="Arial" w:hint="default"/>
      </w:rPr>
    </w:lvl>
    <w:lvl w:ilvl="6" w:tplc="7E005C02" w:tentative="1">
      <w:start w:val="1"/>
      <w:numFmt w:val="bullet"/>
      <w:lvlText w:val="•"/>
      <w:lvlJc w:val="left"/>
      <w:pPr>
        <w:tabs>
          <w:tab w:val="num" w:pos="5040"/>
        </w:tabs>
        <w:ind w:left="5040" w:hanging="360"/>
      </w:pPr>
      <w:rPr>
        <w:rFonts w:ascii="Arial" w:hAnsi="Arial" w:hint="default"/>
      </w:rPr>
    </w:lvl>
    <w:lvl w:ilvl="7" w:tplc="53789E26" w:tentative="1">
      <w:start w:val="1"/>
      <w:numFmt w:val="bullet"/>
      <w:lvlText w:val="•"/>
      <w:lvlJc w:val="left"/>
      <w:pPr>
        <w:tabs>
          <w:tab w:val="num" w:pos="5760"/>
        </w:tabs>
        <w:ind w:left="5760" w:hanging="360"/>
      </w:pPr>
      <w:rPr>
        <w:rFonts w:ascii="Arial" w:hAnsi="Arial" w:hint="default"/>
      </w:rPr>
    </w:lvl>
    <w:lvl w:ilvl="8" w:tplc="89A61870" w:tentative="1">
      <w:start w:val="1"/>
      <w:numFmt w:val="bullet"/>
      <w:lvlText w:val="•"/>
      <w:lvlJc w:val="left"/>
      <w:pPr>
        <w:tabs>
          <w:tab w:val="num" w:pos="6480"/>
        </w:tabs>
        <w:ind w:left="6480" w:hanging="360"/>
      </w:pPr>
      <w:rPr>
        <w:rFonts w:ascii="Arial" w:hAnsi="Arial" w:hint="default"/>
      </w:rPr>
    </w:lvl>
  </w:abstractNum>
  <w:abstractNum w:abstractNumId="2">
    <w:nsid w:val="559B5D62"/>
    <w:multiLevelType w:val="hybridMultilevel"/>
    <w:tmpl w:val="A1442AD8"/>
    <w:lvl w:ilvl="0" w:tplc="19D8B316">
      <w:start w:val="1"/>
      <w:numFmt w:val="bullet"/>
      <w:lvlText w:val="•"/>
      <w:lvlJc w:val="left"/>
      <w:pPr>
        <w:tabs>
          <w:tab w:val="num" w:pos="720"/>
        </w:tabs>
        <w:ind w:left="720" w:hanging="360"/>
      </w:pPr>
      <w:rPr>
        <w:rFonts w:ascii="Times" w:hAnsi="Times" w:hint="default"/>
      </w:rPr>
    </w:lvl>
    <w:lvl w:ilvl="1" w:tplc="D4204BBE">
      <w:start w:val="1"/>
      <w:numFmt w:val="bullet"/>
      <w:lvlText w:val="•"/>
      <w:lvlJc w:val="left"/>
      <w:pPr>
        <w:tabs>
          <w:tab w:val="num" w:pos="1440"/>
        </w:tabs>
        <w:ind w:left="1440" w:hanging="360"/>
      </w:pPr>
      <w:rPr>
        <w:rFonts w:ascii="Times" w:hAnsi="Times" w:hint="default"/>
      </w:rPr>
    </w:lvl>
    <w:lvl w:ilvl="2" w:tplc="10F0208E" w:tentative="1">
      <w:start w:val="1"/>
      <w:numFmt w:val="bullet"/>
      <w:lvlText w:val="•"/>
      <w:lvlJc w:val="left"/>
      <w:pPr>
        <w:tabs>
          <w:tab w:val="num" w:pos="2160"/>
        </w:tabs>
        <w:ind w:left="2160" w:hanging="360"/>
      </w:pPr>
      <w:rPr>
        <w:rFonts w:ascii="Times" w:hAnsi="Times" w:hint="default"/>
      </w:rPr>
    </w:lvl>
    <w:lvl w:ilvl="3" w:tplc="3D181F36" w:tentative="1">
      <w:start w:val="1"/>
      <w:numFmt w:val="bullet"/>
      <w:lvlText w:val="•"/>
      <w:lvlJc w:val="left"/>
      <w:pPr>
        <w:tabs>
          <w:tab w:val="num" w:pos="2880"/>
        </w:tabs>
        <w:ind w:left="2880" w:hanging="360"/>
      </w:pPr>
      <w:rPr>
        <w:rFonts w:ascii="Times" w:hAnsi="Times" w:hint="default"/>
      </w:rPr>
    </w:lvl>
    <w:lvl w:ilvl="4" w:tplc="BEC8B020" w:tentative="1">
      <w:start w:val="1"/>
      <w:numFmt w:val="bullet"/>
      <w:lvlText w:val="•"/>
      <w:lvlJc w:val="left"/>
      <w:pPr>
        <w:tabs>
          <w:tab w:val="num" w:pos="3600"/>
        </w:tabs>
        <w:ind w:left="3600" w:hanging="360"/>
      </w:pPr>
      <w:rPr>
        <w:rFonts w:ascii="Times" w:hAnsi="Times" w:hint="default"/>
      </w:rPr>
    </w:lvl>
    <w:lvl w:ilvl="5" w:tplc="645A5A96" w:tentative="1">
      <w:start w:val="1"/>
      <w:numFmt w:val="bullet"/>
      <w:lvlText w:val="•"/>
      <w:lvlJc w:val="left"/>
      <w:pPr>
        <w:tabs>
          <w:tab w:val="num" w:pos="4320"/>
        </w:tabs>
        <w:ind w:left="4320" w:hanging="360"/>
      </w:pPr>
      <w:rPr>
        <w:rFonts w:ascii="Times" w:hAnsi="Times" w:hint="default"/>
      </w:rPr>
    </w:lvl>
    <w:lvl w:ilvl="6" w:tplc="9FF037DE" w:tentative="1">
      <w:start w:val="1"/>
      <w:numFmt w:val="bullet"/>
      <w:lvlText w:val="•"/>
      <w:lvlJc w:val="left"/>
      <w:pPr>
        <w:tabs>
          <w:tab w:val="num" w:pos="5040"/>
        </w:tabs>
        <w:ind w:left="5040" w:hanging="360"/>
      </w:pPr>
      <w:rPr>
        <w:rFonts w:ascii="Times" w:hAnsi="Times" w:hint="default"/>
      </w:rPr>
    </w:lvl>
    <w:lvl w:ilvl="7" w:tplc="CB168424" w:tentative="1">
      <w:start w:val="1"/>
      <w:numFmt w:val="bullet"/>
      <w:lvlText w:val="•"/>
      <w:lvlJc w:val="left"/>
      <w:pPr>
        <w:tabs>
          <w:tab w:val="num" w:pos="5760"/>
        </w:tabs>
        <w:ind w:left="5760" w:hanging="360"/>
      </w:pPr>
      <w:rPr>
        <w:rFonts w:ascii="Times" w:hAnsi="Times" w:hint="default"/>
      </w:rPr>
    </w:lvl>
    <w:lvl w:ilvl="8" w:tplc="FD16C334" w:tentative="1">
      <w:start w:val="1"/>
      <w:numFmt w:val="bullet"/>
      <w:lvlText w:val="•"/>
      <w:lvlJc w:val="left"/>
      <w:pPr>
        <w:tabs>
          <w:tab w:val="num" w:pos="6480"/>
        </w:tabs>
        <w:ind w:left="6480" w:hanging="360"/>
      </w:pPr>
      <w:rPr>
        <w:rFonts w:ascii="Times" w:hAnsi="Times" w:hint="default"/>
      </w:rPr>
    </w:lvl>
  </w:abstractNum>
  <w:abstractNum w:abstractNumId="3">
    <w:nsid w:val="65194898"/>
    <w:multiLevelType w:val="hybridMultilevel"/>
    <w:tmpl w:val="7A208500"/>
    <w:lvl w:ilvl="0" w:tplc="B7FCEA74">
      <w:start w:val="1"/>
      <w:numFmt w:val="bullet"/>
      <w:lvlText w:val="•"/>
      <w:lvlJc w:val="left"/>
      <w:pPr>
        <w:tabs>
          <w:tab w:val="num" w:pos="720"/>
        </w:tabs>
        <w:ind w:left="720" w:hanging="360"/>
      </w:pPr>
      <w:rPr>
        <w:rFonts w:ascii="Arial" w:hAnsi="Arial" w:hint="default"/>
      </w:rPr>
    </w:lvl>
    <w:lvl w:ilvl="1" w:tplc="066A6E94">
      <w:start w:val="1"/>
      <w:numFmt w:val="bullet"/>
      <w:lvlText w:val="•"/>
      <w:lvlJc w:val="left"/>
      <w:pPr>
        <w:tabs>
          <w:tab w:val="num" w:pos="1440"/>
        </w:tabs>
        <w:ind w:left="1440" w:hanging="360"/>
      </w:pPr>
      <w:rPr>
        <w:rFonts w:ascii="Arial" w:hAnsi="Arial" w:hint="default"/>
      </w:rPr>
    </w:lvl>
    <w:lvl w:ilvl="2" w:tplc="C01C916E">
      <w:start w:val="1983"/>
      <w:numFmt w:val="bullet"/>
      <w:lvlText w:val="•"/>
      <w:lvlJc w:val="left"/>
      <w:pPr>
        <w:tabs>
          <w:tab w:val="num" w:pos="1080"/>
        </w:tabs>
        <w:ind w:left="1080" w:hanging="360"/>
      </w:pPr>
      <w:rPr>
        <w:rFonts w:ascii="Arial" w:hAnsi="Arial" w:hint="default"/>
      </w:rPr>
    </w:lvl>
    <w:lvl w:ilvl="3" w:tplc="B452510C" w:tentative="1">
      <w:start w:val="1"/>
      <w:numFmt w:val="bullet"/>
      <w:lvlText w:val="•"/>
      <w:lvlJc w:val="left"/>
      <w:pPr>
        <w:tabs>
          <w:tab w:val="num" w:pos="2880"/>
        </w:tabs>
        <w:ind w:left="2880" w:hanging="360"/>
      </w:pPr>
      <w:rPr>
        <w:rFonts w:ascii="Arial" w:hAnsi="Arial" w:hint="default"/>
      </w:rPr>
    </w:lvl>
    <w:lvl w:ilvl="4" w:tplc="C568CBF4" w:tentative="1">
      <w:start w:val="1"/>
      <w:numFmt w:val="bullet"/>
      <w:lvlText w:val="•"/>
      <w:lvlJc w:val="left"/>
      <w:pPr>
        <w:tabs>
          <w:tab w:val="num" w:pos="3600"/>
        </w:tabs>
        <w:ind w:left="3600" w:hanging="360"/>
      </w:pPr>
      <w:rPr>
        <w:rFonts w:ascii="Arial" w:hAnsi="Arial" w:hint="default"/>
      </w:rPr>
    </w:lvl>
    <w:lvl w:ilvl="5" w:tplc="CDD4F1FC" w:tentative="1">
      <w:start w:val="1"/>
      <w:numFmt w:val="bullet"/>
      <w:lvlText w:val="•"/>
      <w:lvlJc w:val="left"/>
      <w:pPr>
        <w:tabs>
          <w:tab w:val="num" w:pos="4320"/>
        </w:tabs>
        <w:ind w:left="4320" w:hanging="360"/>
      </w:pPr>
      <w:rPr>
        <w:rFonts w:ascii="Arial" w:hAnsi="Arial" w:hint="default"/>
      </w:rPr>
    </w:lvl>
    <w:lvl w:ilvl="6" w:tplc="E8443776" w:tentative="1">
      <w:start w:val="1"/>
      <w:numFmt w:val="bullet"/>
      <w:lvlText w:val="•"/>
      <w:lvlJc w:val="left"/>
      <w:pPr>
        <w:tabs>
          <w:tab w:val="num" w:pos="5040"/>
        </w:tabs>
        <w:ind w:left="5040" w:hanging="360"/>
      </w:pPr>
      <w:rPr>
        <w:rFonts w:ascii="Arial" w:hAnsi="Arial" w:hint="default"/>
      </w:rPr>
    </w:lvl>
    <w:lvl w:ilvl="7" w:tplc="F16A212A" w:tentative="1">
      <w:start w:val="1"/>
      <w:numFmt w:val="bullet"/>
      <w:lvlText w:val="•"/>
      <w:lvlJc w:val="left"/>
      <w:pPr>
        <w:tabs>
          <w:tab w:val="num" w:pos="5760"/>
        </w:tabs>
        <w:ind w:left="5760" w:hanging="360"/>
      </w:pPr>
      <w:rPr>
        <w:rFonts w:ascii="Arial" w:hAnsi="Arial" w:hint="default"/>
      </w:rPr>
    </w:lvl>
    <w:lvl w:ilvl="8" w:tplc="B2F878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CC"/>
    <w:rsid w:val="0005552D"/>
    <w:rsid w:val="000946E3"/>
    <w:rsid w:val="00151893"/>
    <w:rsid w:val="0021175C"/>
    <w:rsid w:val="002E3280"/>
    <w:rsid w:val="0032651A"/>
    <w:rsid w:val="00336A52"/>
    <w:rsid w:val="00372331"/>
    <w:rsid w:val="003D5FBF"/>
    <w:rsid w:val="003F6FF1"/>
    <w:rsid w:val="00420A64"/>
    <w:rsid w:val="00451CC2"/>
    <w:rsid w:val="004A2ED1"/>
    <w:rsid w:val="004B25B7"/>
    <w:rsid w:val="00510F72"/>
    <w:rsid w:val="005B42B1"/>
    <w:rsid w:val="005E70B6"/>
    <w:rsid w:val="005F5DFD"/>
    <w:rsid w:val="00635D70"/>
    <w:rsid w:val="00654249"/>
    <w:rsid w:val="00693C76"/>
    <w:rsid w:val="007B61CC"/>
    <w:rsid w:val="00860D73"/>
    <w:rsid w:val="00897DE1"/>
    <w:rsid w:val="0097157B"/>
    <w:rsid w:val="009754A1"/>
    <w:rsid w:val="00977D59"/>
    <w:rsid w:val="00A10F92"/>
    <w:rsid w:val="00AB5FBD"/>
    <w:rsid w:val="00B430CF"/>
    <w:rsid w:val="00BE6B0C"/>
    <w:rsid w:val="00C60A51"/>
    <w:rsid w:val="00C9193E"/>
    <w:rsid w:val="00CC4590"/>
    <w:rsid w:val="00CF387B"/>
    <w:rsid w:val="00D632A0"/>
    <w:rsid w:val="00DC45B4"/>
    <w:rsid w:val="00DD073A"/>
    <w:rsid w:val="00E150CD"/>
    <w:rsid w:val="00E258FB"/>
    <w:rsid w:val="00E60812"/>
    <w:rsid w:val="00E64439"/>
    <w:rsid w:val="00E90907"/>
    <w:rsid w:val="00E948A1"/>
    <w:rsid w:val="00EE1FFB"/>
    <w:rsid w:val="00EF60DE"/>
    <w:rsid w:val="00F12616"/>
    <w:rsid w:val="00F8632B"/>
    <w:rsid w:val="00F910BE"/>
    <w:rsid w:val="00FE7962"/>
    <w:rsid w:val="00FF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1C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1CC"/>
    <w:pPr>
      <w:tabs>
        <w:tab w:val="center" w:pos="4320"/>
        <w:tab w:val="right" w:pos="8640"/>
      </w:tabs>
    </w:pPr>
  </w:style>
  <w:style w:type="paragraph" w:styleId="Footer">
    <w:name w:val="footer"/>
    <w:basedOn w:val="Normal"/>
    <w:rsid w:val="007B61CC"/>
    <w:pPr>
      <w:tabs>
        <w:tab w:val="center" w:pos="4320"/>
        <w:tab w:val="right" w:pos="8640"/>
      </w:tabs>
    </w:pPr>
  </w:style>
  <w:style w:type="character" w:styleId="PageNumber">
    <w:name w:val="page number"/>
    <w:basedOn w:val="DefaultParagraphFont"/>
    <w:rsid w:val="00510F72"/>
  </w:style>
  <w:style w:type="paragraph" w:styleId="BalloonText">
    <w:name w:val="Balloon Text"/>
    <w:basedOn w:val="Normal"/>
    <w:semiHidden/>
    <w:rsid w:val="00C9193E"/>
    <w:rPr>
      <w:rFonts w:ascii="Tahoma" w:hAnsi="Tahoma" w:cs="Tahoma"/>
      <w:sz w:val="16"/>
      <w:szCs w:val="16"/>
    </w:rPr>
  </w:style>
  <w:style w:type="paragraph" w:styleId="ListParagraph">
    <w:name w:val="List Paragraph"/>
    <w:basedOn w:val="Normal"/>
    <w:uiPriority w:val="34"/>
    <w:qFormat/>
    <w:rsid w:val="00B430CF"/>
    <w:pPr>
      <w:ind w:left="720"/>
      <w:contextualSpacing/>
    </w:pPr>
    <w:rPr>
      <w:rFonts w:eastAsia="Times New Roman"/>
      <w:lang w:eastAsia="en-US"/>
    </w:rPr>
  </w:style>
  <w:style w:type="paragraph" w:styleId="NormalWeb">
    <w:name w:val="Normal (Web)"/>
    <w:basedOn w:val="Normal"/>
    <w:uiPriority w:val="99"/>
    <w:unhideWhenUsed/>
    <w:rsid w:val="0032651A"/>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1C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1CC"/>
    <w:pPr>
      <w:tabs>
        <w:tab w:val="center" w:pos="4320"/>
        <w:tab w:val="right" w:pos="8640"/>
      </w:tabs>
    </w:pPr>
  </w:style>
  <w:style w:type="paragraph" w:styleId="Footer">
    <w:name w:val="footer"/>
    <w:basedOn w:val="Normal"/>
    <w:rsid w:val="007B61CC"/>
    <w:pPr>
      <w:tabs>
        <w:tab w:val="center" w:pos="4320"/>
        <w:tab w:val="right" w:pos="8640"/>
      </w:tabs>
    </w:pPr>
  </w:style>
  <w:style w:type="character" w:styleId="PageNumber">
    <w:name w:val="page number"/>
    <w:basedOn w:val="DefaultParagraphFont"/>
    <w:rsid w:val="00510F72"/>
  </w:style>
  <w:style w:type="paragraph" w:styleId="BalloonText">
    <w:name w:val="Balloon Text"/>
    <w:basedOn w:val="Normal"/>
    <w:semiHidden/>
    <w:rsid w:val="00C9193E"/>
    <w:rPr>
      <w:rFonts w:ascii="Tahoma" w:hAnsi="Tahoma" w:cs="Tahoma"/>
      <w:sz w:val="16"/>
      <w:szCs w:val="16"/>
    </w:rPr>
  </w:style>
  <w:style w:type="paragraph" w:styleId="ListParagraph">
    <w:name w:val="List Paragraph"/>
    <w:basedOn w:val="Normal"/>
    <w:uiPriority w:val="34"/>
    <w:qFormat/>
    <w:rsid w:val="00B430CF"/>
    <w:pPr>
      <w:ind w:left="720"/>
      <w:contextualSpacing/>
    </w:pPr>
    <w:rPr>
      <w:rFonts w:eastAsia="Times New Roman"/>
      <w:lang w:eastAsia="en-US"/>
    </w:rPr>
  </w:style>
  <w:style w:type="paragraph" w:styleId="NormalWeb">
    <w:name w:val="Normal (Web)"/>
    <w:basedOn w:val="Normal"/>
    <w:uiPriority w:val="99"/>
    <w:unhideWhenUsed/>
    <w:rsid w:val="0032651A"/>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1879">
      <w:bodyDiv w:val="1"/>
      <w:marLeft w:val="0"/>
      <w:marRight w:val="0"/>
      <w:marTop w:val="0"/>
      <w:marBottom w:val="0"/>
      <w:divBdr>
        <w:top w:val="none" w:sz="0" w:space="0" w:color="auto"/>
        <w:left w:val="none" w:sz="0" w:space="0" w:color="auto"/>
        <w:bottom w:val="none" w:sz="0" w:space="0" w:color="auto"/>
        <w:right w:val="none" w:sz="0" w:space="0" w:color="auto"/>
      </w:divBdr>
      <w:divsChild>
        <w:div w:id="114299156">
          <w:marLeft w:val="720"/>
          <w:marRight w:val="0"/>
          <w:marTop w:val="0"/>
          <w:marBottom w:val="0"/>
          <w:divBdr>
            <w:top w:val="none" w:sz="0" w:space="0" w:color="auto"/>
            <w:left w:val="none" w:sz="0" w:space="0" w:color="auto"/>
            <w:bottom w:val="none" w:sz="0" w:space="0" w:color="auto"/>
            <w:right w:val="none" w:sz="0" w:space="0" w:color="auto"/>
          </w:divBdr>
        </w:div>
        <w:div w:id="146018282">
          <w:marLeft w:val="720"/>
          <w:marRight w:val="0"/>
          <w:marTop w:val="0"/>
          <w:marBottom w:val="0"/>
          <w:divBdr>
            <w:top w:val="none" w:sz="0" w:space="0" w:color="auto"/>
            <w:left w:val="none" w:sz="0" w:space="0" w:color="auto"/>
            <w:bottom w:val="none" w:sz="0" w:space="0" w:color="auto"/>
            <w:right w:val="none" w:sz="0" w:space="0" w:color="auto"/>
          </w:divBdr>
        </w:div>
        <w:div w:id="315886427">
          <w:marLeft w:val="720"/>
          <w:marRight w:val="0"/>
          <w:marTop w:val="0"/>
          <w:marBottom w:val="0"/>
          <w:divBdr>
            <w:top w:val="none" w:sz="0" w:space="0" w:color="auto"/>
            <w:left w:val="none" w:sz="0" w:space="0" w:color="auto"/>
            <w:bottom w:val="none" w:sz="0" w:space="0" w:color="auto"/>
            <w:right w:val="none" w:sz="0" w:space="0" w:color="auto"/>
          </w:divBdr>
        </w:div>
        <w:div w:id="588974101">
          <w:marLeft w:val="720"/>
          <w:marRight w:val="0"/>
          <w:marTop w:val="0"/>
          <w:marBottom w:val="0"/>
          <w:divBdr>
            <w:top w:val="none" w:sz="0" w:space="0" w:color="auto"/>
            <w:left w:val="none" w:sz="0" w:space="0" w:color="auto"/>
            <w:bottom w:val="none" w:sz="0" w:space="0" w:color="auto"/>
            <w:right w:val="none" w:sz="0" w:space="0" w:color="auto"/>
          </w:divBdr>
        </w:div>
        <w:div w:id="595867115">
          <w:marLeft w:val="720"/>
          <w:marRight w:val="0"/>
          <w:marTop w:val="0"/>
          <w:marBottom w:val="0"/>
          <w:divBdr>
            <w:top w:val="none" w:sz="0" w:space="0" w:color="auto"/>
            <w:left w:val="none" w:sz="0" w:space="0" w:color="auto"/>
            <w:bottom w:val="none" w:sz="0" w:space="0" w:color="auto"/>
            <w:right w:val="none" w:sz="0" w:space="0" w:color="auto"/>
          </w:divBdr>
        </w:div>
        <w:div w:id="1090354272">
          <w:marLeft w:val="720"/>
          <w:marRight w:val="0"/>
          <w:marTop w:val="0"/>
          <w:marBottom w:val="0"/>
          <w:divBdr>
            <w:top w:val="none" w:sz="0" w:space="0" w:color="auto"/>
            <w:left w:val="none" w:sz="0" w:space="0" w:color="auto"/>
            <w:bottom w:val="none" w:sz="0" w:space="0" w:color="auto"/>
            <w:right w:val="none" w:sz="0" w:space="0" w:color="auto"/>
          </w:divBdr>
        </w:div>
        <w:div w:id="1109009419">
          <w:marLeft w:val="720"/>
          <w:marRight w:val="0"/>
          <w:marTop w:val="0"/>
          <w:marBottom w:val="0"/>
          <w:divBdr>
            <w:top w:val="none" w:sz="0" w:space="0" w:color="auto"/>
            <w:left w:val="none" w:sz="0" w:space="0" w:color="auto"/>
            <w:bottom w:val="none" w:sz="0" w:space="0" w:color="auto"/>
            <w:right w:val="none" w:sz="0" w:space="0" w:color="auto"/>
          </w:divBdr>
        </w:div>
        <w:div w:id="1201169212">
          <w:marLeft w:val="720"/>
          <w:marRight w:val="0"/>
          <w:marTop w:val="0"/>
          <w:marBottom w:val="0"/>
          <w:divBdr>
            <w:top w:val="none" w:sz="0" w:space="0" w:color="auto"/>
            <w:left w:val="none" w:sz="0" w:space="0" w:color="auto"/>
            <w:bottom w:val="none" w:sz="0" w:space="0" w:color="auto"/>
            <w:right w:val="none" w:sz="0" w:space="0" w:color="auto"/>
          </w:divBdr>
        </w:div>
      </w:divsChild>
    </w:div>
    <w:div w:id="1322661552">
      <w:bodyDiv w:val="1"/>
      <w:marLeft w:val="0"/>
      <w:marRight w:val="0"/>
      <w:marTop w:val="0"/>
      <w:marBottom w:val="0"/>
      <w:divBdr>
        <w:top w:val="none" w:sz="0" w:space="0" w:color="auto"/>
        <w:left w:val="none" w:sz="0" w:space="0" w:color="auto"/>
        <w:bottom w:val="none" w:sz="0" w:space="0" w:color="auto"/>
        <w:right w:val="none" w:sz="0" w:space="0" w:color="auto"/>
      </w:divBdr>
      <w:divsChild>
        <w:div w:id="141242241">
          <w:marLeft w:val="389"/>
          <w:marRight w:val="0"/>
          <w:marTop w:val="134"/>
          <w:marBottom w:val="0"/>
          <w:divBdr>
            <w:top w:val="none" w:sz="0" w:space="0" w:color="auto"/>
            <w:left w:val="none" w:sz="0" w:space="0" w:color="auto"/>
            <w:bottom w:val="none" w:sz="0" w:space="0" w:color="auto"/>
            <w:right w:val="none" w:sz="0" w:space="0" w:color="auto"/>
          </w:divBdr>
        </w:div>
        <w:div w:id="262609837">
          <w:marLeft w:val="389"/>
          <w:marRight w:val="0"/>
          <w:marTop w:val="134"/>
          <w:marBottom w:val="0"/>
          <w:divBdr>
            <w:top w:val="none" w:sz="0" w:space="0" w:color="auto"/>
            <w:left w:val="none" w:sz="0" w:space="0" w:color="auto"/>
            <w:bottom w:val="none" w:sz="0" w:space="0" w:color="auto"/>
            <w:right w:val="none" w:sz="0" w:space="0" w:color="auto"/>
          </w:divBdr>
        </w:div>
        <w:div w:id="599872611">
          <w:marLeft w:val="389"/>
          <w:marRight w:val="0"/>
          <w:marTop w:val="134"/>
          <w:marBottom w:val="0"/>
          <w:divBdr>
            <w:top w:val="none" w:sz="0" w:space="0" w:color="auto"/>
            <w:left w:val="none" w:sz="0" w:space="0" w:color="auto"/>
            <w:bottom w:val="none" w:sz="0" w:space="0" w:color="auto"/>
            <w:right w:val="none" w:sz="0" w:space="0" w:color="auto"/>
          </w:divBdr>
        </w:div>
        <w:div w:id="871000305">
          <w:marLeft w:val="389"/>
          <w:marRight w:val="0"/>
          <w:marTop w:val="134"/>
          <w:marBottom w:val="0"/>
          <w:divBdr>
            <w:top w:val="none" w:sz="0" w:space="0" w:color="auto"/>
            <w:left w:val="none" w:sz="0" w:space="0" w:color="auto"/>
            <w:bottom w:val="none" w:sz="0" w:space="0" w:color="auto"/>
            <w:right w:val="none" w:sz="0" w:space="0" w:color="auto"/>
          </w:divBdr>
        </w:div>
        <w:div w:id="1870219867">
          <w:marLeft w:val="389"/>
          <w:marRight w:val="0"/>
          <w:marTop w:val="134"/>
          <w:marBottom w:val="0"/>
          <w:divBdr>
            <w:top w:val="none" w:sz="0" w:space="0" w:color="auto"/>
            <w:left w:val="none" w:sz="0" w:space="0" w:color="auto"/>
            <w:bottom w:val="none" w:sz="0" w:space="0" w:color="auto"/>
            <w:right w:val="none" w:sz="0" w:space="0" w:color="auto"/>
          </w:divBdr>
        </w:div>
      </w:divsChild>
    </w:div>
    <w:div w:id="1372652678">
      <w:bodyDiv w:val="1"/>
      <w:marLeft w:val="0"/>
      <w:marRight w:val="0"/>
      <w:marTop w:val="0"/>
      <w:marBottom w:val="0"/>
      <w:divBdr>
        <w:top w:val="none" w:sz="0" w:space="0" w:color="auto"/>
        <w:left w:val="none" w:sz="0" w:space="0" w:color="auto"/>
        <w:bottom w:val="none" w:sz="0" w:space="0" w:color="auto"/>
        <w:right w:val="none" w:sz="0" w:space="0" w:color="auto"/>
      </w:divBdr>
      <w:divsChild>
        <w:div w:id="17287951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286A-C7C8-4575-9E3E-CE9F9100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ctubarra</dc:creator>
  <cp:lastModifiedBy>pgbroffm</cp:lastModifiedBy>
  <cp:revision>2</cp:revision>
  <dcterms:created xsi:type="dcterms:W3CDTF">2012-06-08T17:54:00Z</dcterms:created>
  <dcterms:modified xsi:type="dcterms:W3CDTF">2012-06-08T17:54:00Z</dcterms:modified>
</cp:coreProperties>
</file>